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B3366" w:rsidRPr="00A810DC" w:rsidRDefault="00FB3366">
      <w:pPr>
        <w:pStyle w:val="a9"/>
        <w:ind w:firstLine="0"/>
        <w:rPr>
          <w:sz w:val="24"/>
          <w:szCs w:val="24"/>
        </w:rPr>
      </w:pPr>
      <w:r w:rsidRPr="00A810DC">
        <w:rPr>
          <w:sz w:val="24"/>
          <w:szCs w:val="24"/>
        </w:rPr>
        <w:t xml:space="preserve">Договор </w:t>
      </w:r>
      <w:r w:rsidR="00B13704" w:rsidRPr="00A810DC">
        <w:rPr>
          <w:sz w:val="24"/>
          <w:szCs w:val="24"/>
        </w:rPr>
        <w:t>ф</w:t>
      </w:r>
      <w:r w:rsidRPr="00A810DC">
        <w:rPr>
          <w:sz w:val="24"/>
          <w:szCs w:val="24"/>
        </w:rPr>
        <w:t xml:space="preserve">инансовой аренды (лизинга) </w:t>
      </w:r>
    </w:p>
    <w:p w:rsidR="00FB3366" w:rsidRPr="00A810DC" w:rsidRDefault="00FB3366">
      <w:pPr>
        <w:pStyle w:val="a9"/>
        <w:ind w:firstLine="0"/>
        <w:jc w:val="both"/>
        <w:rPr>
          <w:sz w:val="24"/>
          <w:szCs w:val="24"/>
          <w:u w:val="single"/>
        </w:rPr>
      </w:pPr>
    </w:p>
    <w:tbl>
      <w:tblPr>
        <w:tblW w:w="10836" w:type="dxa"/>
        <w:tblLayout w:type="fixed"/>
        <w:tblLook w:val="0000" w:firstRow="0" w:lastRow="0" w:firstColumn="0" w:lastColumn="0" w:noHBand="0" w:noVBand="0"/>
      </w:tblPr>
      <w:tblGrid>
        <w:gridCol w:w="5418"/>
        <w:gridCol w:w="5418"/>
      </w:tblGrid>
      <w:tr w:rsidR="00FB3366" w:rsidRPr="00A810DC" w:rsidTr="001C2AD2">
        <w:tc>
          <w:tcPr>
            <w:tcW w:w="5418" w:type="dxa"/>
          </w:tcPr>
          <w:p w:rsidR="00FB3366" w:rsidRPr="00A810DC" w:rsidRDefault="00FB3366" w:rsidP="00B15E99">
            <w:pPr>
              <w:pStyle w:val="a9"/>
              <w:snapToGrid w:val="0"/>
              <w:ind w:firstLine="0"/>
              <w:jc w:val="both"/>
              <w:rPr>
                <w:b w:val="0"/>
                <w:sz w:val="22"/>
                <w:szCs w:val="22"/>
              </w:rPr>
            </w:pPr>
            <w:r w:rsidRPr="00A810DC">
              <w:rPr>
                <w:b w:val="0"/>
                <w:sz w:val="22"/>
                <w:szCs w:val="22"/>
              </w:rPr>
              <w:t xml:space="preserve">г. </w:t>
            </w:r>
            <w:r w:rsidR="00B15E99" w:rsidRPr="00A810DC">
              <w:rPr>
                <w:b w:val="0"/>
                <w:sz w:val="22"/>
                <w:szCs w:val="22"/>
              </w:rPr>
              <w:t>Санкт-Петербург</w:t>
            </w:r>
          </w:p>
        </w:tc>
        <w:tc>
          <w:tcPr>
            <w:tcW w:w="5418" w:type="dxa"/>
          </w:tcPr>
          <w:p w:rsidR="00FB3366" w:rsidRPr="00A810DC" w:rsidRDefault="004B47FB" w:rsidP="001C2AD2">
            <w:pPr>
              <w:pStyle w:val="a9"/>
              <w:snapToGrid w:val="0"/>
              <w:ind w:firstLine="0"/>
              <w:jc w:val="right"/>
              <w:rPr>
                <w:b w:val="0"/>
                <w:sz w:val="22"/>
                <w:szCs w:val="22"/>
              </w:rPr>
            </w:pPr>
            <w:r w:rsidRPr="00A810DC">
              <w:rPr>
                <w:b w:val="0"/>
                <w:sz w:val="22"/>
                <w:szCs w:val="22"/>
              </w:rPr>
              <w:t xml:space="preserve">  </w:t>
            </w:r>
            <w:r w:rsidR="00FB3366" w:rsidRPr="00A810DC">
              <w:rPr>
                <w:b w:val="0"/>
                <w:sz w:val="22"/>
                <w:szCs w:val="22"/>
              </w:rPr>
              <w:t>«</w:t>
            </w:r>
            <w:r w:rsidR="001C2AD2" w:rsidRPr="00A810DC">
              <w:rPr>
                <w:b w:val="0"/>
                <w:sz w:val="22"/>
                <w:szCs w:val="22"/>
              </w:rPr>
              <w:t>_____</w:t>
            </w:r>
            <w:r w:rsidR="00FB3366" w:rsidRPr="00A810DC">
              <w:rPr>
                <w:b w:val="0"/>
                <w:sz w:val="22"/>
                <w:szCs w:val="22"/>
              </w:rPr>
              <w:t>»</w:t>
            </w:r>
            <w:r w:rsidR="00F635C0" w:rsidRPr="00A810DC">
              <w:rPr>
                <w:b w:val="0"/>
                <w:sz w:val="22"/>
                <w:szCs w:val="22"/>
              </w:rPr>
              <w:t xml:space="preserve"> </w:t>
            </w:r>
            <w:r w:rsidR="001C2AD2" w:rsidRPr="00A810DC">
              <w:rPr>
                <w:b w:val="0"/>
                <w:sz w:val="22"/>
                <w:szCs w:val="22"/>
              </w:rPr>
              <w:t>______________</w:t>
            </w:r>
            <w:r w:rsidR="009B36EE" w:rsidRPr="00A810DC">
              <w:rPr>
                <w:b w:val="0"/>
                <w:sz w:val="22"/>
                <w:szCs w:val="22"/>
              </w:rPr>
              <w:t xml:space="preserve"> </w:t>
            </w:r>
            <w:r w:rsidR="00F635C0" w:rsidRPr="00A810DC">
              <w:rPr>
                <w:b w:val="0"/>
                <w:sz w:val="22"/>
                <w:szCs w:val="22"/>
              </w:rPr>
              <w:t>20</w:t>
            </w:r>
            <w:r w:rsidR="00B13704" w:rsidRPr="00A810DC">
              <w:rPr>
                <w:b w:val="0"/>
                <w:sz w:val="22"/>
                <w:szCs w:val="22"/>
              </w:rPr>
              <w:t>2</w:t>
            </w:r>
            <w:r w:rsidR="00E929CD" w:rsidRPr="00A810DC">
              <w:rPr>
                <w:b w:val="0"/>
                <w:sz w:val="22"/>
                <w:szCs w:val="22"/>
              </w:rPr>
              <w:t>5</w:t>
            </w:r>
            <w:r w:rsidR="00F635C0" w:rsidRPr="00A810DC">
              <w:rPr>
                <w:b w:val="0"/>
                <w:sz w:val="22"/>
                <w:szCs w:val="22"/>
              </w:rPr>
              <w:t xml:space="preserve"> года</w:t>
            </w:r>
          </w:p>
        </w:tc>
      </w:tr>
    </w:tbl>
    <w:p w:rsidR="001C2AD2" w:rsidRPr="00A810DC" w:rsidRDefault="001C2AD2">
      <w:pPr>
        <w:pStyle w:val="a9"/>
        <w:ind w:firstLine="0"/>
        <w:jc w:val="both"/>
        <w:rPr>
          <w:b w:val="0"/>
          <w:sz w:val="22"/>
          <w:szCs w:val="22"/>
        </w:rPr>
      </w:pPr>
    </w:p>
    <w:p w:rsidR="00FB3366" w:rsidRPr="00A810DC" w:rsidRDefault="00E929CD" w:rsidP="001C2AD2">
      <w:pPr>
        <w:pStyle w:val="a9"/>
        <w:ind w:firstLine="567"/>
        <w:jc w:val="both"/>
        <w:rPr>
          <w:b w:val="0"/>
          <w:sz w:val="22"/>
          <w:szCs w:val="22"/>
        </w:rPr>
      </w:pPr>
      <w:r w:rsidRPr="00A810DC">
        <w:rPr>
          <w:b w:val="0"/>
          <w:sz w:val="22"/>
          <w:szCs w:val="22"/>
        </w:rPr>
        <w:t>О</w:t>
      </w:r>
      <w:r w:rsidR="001B4F0B" w:rsidRPr="00A810DC">
        <w:rPr>
          <w:b w:val="0"/>
          <w:sz w:val="22"/>
          <w:szCs w:val="22"/>
        </w:rPr>
        <w:t>бщество</w:t>
      </w:r>
      <w:r w:rsidRPr="00A810DC">
        <w:rPr>
          <w:b w:val="0"/>
          <w:sz w:val="22"/>
          <w:szCs w:val="22"/>
        </w:rPr>
        <w:t xml:space="preserve"> с ограниченной ответственностью</w:t>
      </w:r>
      <w:r w:rsidR="001B4F0B" w:rsidRPr="00A810DC">
        <w:rPr>
          <w:b w:val="0"/>
          <w:sz w:val="22"/>
          <w:szCs w:val="22"/>
        </w:rPr>
        <w:t xml:space="preserve"> «</w:t>
      </w:r>
      <w:r w:rsidRPr="00A810DC">
        <w:rPr>
          <w:b w:val="0"/>
          <w:sz w:val="22"/>
          <w:szCs w:val="22"/>
        </w:rPr>
        <w:t>ПетроЭнергоКонтроль</w:t>
      </w:r>
      <w:r w:rsidR="001B4F0B" w:rsidRPr="00A810DC">
        <w:rPr>
          <w:b w:val="0"/>
          <w:sz w:val="22"/>
          <w:szCs w:val="22"/>
        </w:rPr>
        <w:t>»</w:t>
      </w:r>
      <w:r w:rsidR="001C2AD2" w:rsidRPr="00A810DC">
        <w:rPr>
          <w:b w:val="0"/>
          <w:sz w:val="22"/>
          <w:szCs w:val="22"/>
        </w:rPr>
        <w:t xml:space="preserve">, именуемое в дальнейшем «Лизингополучатель», в лице </w:t>
      </w:r>
      <w:r w:rsidR="001B4F0B" w:rsidRPr="00A810DC">
        <w:rPr>
          <w:b w:val="0"/>
          <w:sz w:val="22"/>
          <w:szCs w:val="22"/>
        </w:rPr>
        <w:t xml:space="preserve">генерального директора </w:t>
      </w:r>
      <w:r w:rsidRPr="00A810DC">
        <w:rPr>
          <w:b w:val="0"/>
          <w:sz w:val="22"/>
          <w:szCs w:val="22"/>
        </w:rPr>
        <w:t>Ильина Н.В</w:t>
      </w:r>
      <w:r w:rsidR="001B4F0B" w:rsidRPr="00A810DC">
        <w:rPr>
          <w:b w:val="0"/>
          <w:sz w:val="22"/>
          <w:szCs w:val="22"/>
        </w:rPr>
        <w:t>.</w:t>
      </w:r>
      <w:r w:rsidR="001C2AD2" w:rsidRPr="00A810DC">
        <w:rPr>
          <w:b w:val="0"/>
          <w:sz w:val="22"/>
          <w:szCs w:val="22"/>
        </w:rPr>
        <w:t xml:space="preserve">, действующего на основании </w:t>
      </w:r>
      <w:r w:rsidR="001B4F0B" w:rsidRPr="00A810DC">
        <w:rPr>
          <w:b w:val="0"/>
          <w:sz w:val="22"/>
          <w:szCs w:val="22"/>
        </w:rPr>
        <w:t>Устава</w:t>
      </w:r>
      <w:r w:rsidR="001C2AD2" w:rsidRPr="00A810DC">
        <w:rPr>
          <w:b w:val="0"/>
          <w:sz w:val="22"/>
          <w:szCs w:val="22"/>
        </w:rPr>
        <w:t>, с одной стороны,</w:t>
      </w:r>
    </w:p>
    <w:p w:rsidR="00C21502" w:rsidRPr="00A810DC" w:rsidRDefault="001C2AD2" w:rsidP="00C21502">
      <w:pPr>
        <w:pStyle w:val="a9"/>
        <w:ind w:firstLine="540"/>
        <w:jc w:val="both"/>
        <w:rPr>
          <w:b w:val="0"/>
          <w:sz w:val="22"/>
          <w:szCs w:val="22"/>
        </w:rPr>
      </w:pPr>
      <w:r w:rsidRPr="00A810DC">
        <w:rPr>
          <w:b w:val="0"/>
          <w:sz w:val="22"/>
          <w:szCs w:val="22"/>
        </w:rPr>
        <w:t>______________________________</w:t>
      </w:r>
      <w:r w:rsidR="00C21502" w:rsidRPr="00A810DC">
        <w:rPr>
          <w:b w:val="0"/>
          <w:sz w:val="22"/>
          <w:szCs w:val="22"/>
        </w:rPr>
        <w:t xml:space="preserve">, именуемое в дальнейшем «Лизингодатель», в лице </w:t>
      </w:r>
      <w:r w:rsidRPr="00A810DC">
        <w:rPr>
          <w:b w:val="0"/>
          <w:sz w:val="22"/>
          <w:szCs w:val="22"/>
        </w:rPr>
        <w:t>____________________</w:t>
      </w:r>
      <w:r w:rsidR="00C21502" w:rsidRPr="00A810DC">
        <w:rPr>
          <w:b w:val="0"/>
          <w:sz w:val="22"/>
          <w:szCs w:val="22"/>
        </w:rPr>
        <w:t xml:space="preserve">, действующей на основании </w:t>
      </w:r>
      <w:r w:rsidRPr="00A810DC">
        <w:rPr>
          <w:b w:val="0"/>
          <w:sz w:val="22"/>
          <w:szCs w:val="22"/>
        </w:rPr>
        <w:t>_________________</w:t>
      </w:r>
      <w:r w:rsidR="00C21502" w:rsidRPr="00A810DC">
        <w:rPr>
          <w:b w:val="0"/>
          <w:sz w:val="22"/>
          <w:szCs w:val="22"/>
        </w:rPr>
        <w:t xml:space="preserve">, с </w:t>
      </w:r>
      <w:r w:rsidRPr="00A810DC">
        <w:rPr>
          <w:b w:val="0"/>
          <w:sz w:val="22"/>
          <w:szCs w:val="22"/>
        </w:rPr>
        <w:t>другой</w:t>
      </w:r>
      <w:r w:rsidR="00C21502" w:rsidRPr="00A810DC">
        <w:rPr>
          <w:b w:val="0"/>
          <w:sz w:val="22"/>
          <w:szCs w:val="22"/>
        </w:rPr>
        <w:t xml:space="preserve"> стороны, совместно и раздельно соответственно именуемые как «Стороны», </w:t>
      </w:r>
      <w:r w:rsidRPr="00A810DC">
        <w:rPr>
          <w:b w:val="0"/>
          <w:sz w:val="22"/>
          <w:szCs w:val="22"/>
        </w:rPr>
        <w:t xml:space="preserve">на основании протокола ________________________ </w:t>
      </w:r>
      <w:r w:rsidR="00C21502" w:rsidRPr="00A810DC">
        <w:rPr>
          <w:b w:val="0"/>
          <w:sz w:val="22"/>
          <w:szCs w:val="22"/>
        </w:rPr>
        <w:t>заключили настоящий договор, именуемый в дальнейшем «Договор» о нижеследующем:</w:t>
      </w:r>
    </w:p>
    <w:p w:rsidR="00FB3366" w:rsidRPr="00A810DC" w:rsidRDefault="00FB3366">
      <w:pPr>
        <w:pStyle w:val="a9"/>
        <w:ind w:firstLine="540"/>
        <w:jc w:val="both"/>
        <w:rPr>
          <w:b w:val="0"/>
          <w:sz w:val="18"/>
          <w:szCs w:val="18"/>
        </w:rPr>
      </w:pPr>
    </w:p>
    <w:p w:rsidR="00F94E52" w:rsidRPr="00A810DC" w:rsidRDefault="00FB3366" w:rsidP="001A6BE6">
      <w:pPr>
        <w:keepNext/>
        <w:widowControl w:val="0"/>
        <w:autoSpaceDE w:val="0"/>
        <w:ind w:firstLine="360"/>
        <w:jc w:val="center"/>
        <w:rPr>
          <w:b/>
          <w:bCs/>
          <w:iCs/>
          <w:sz w:val="22"/>
          <w:szCs w:val="22"/>
        </w:rPr>
      </w:pPr>
      <w:r w:rsidRPr="00A810DC">
        <w:rPr>
          <w:b/>
          <w:bCs/>
          <w:iCs/>
          <w:sz w:val="22"/>
          <w:szCs w:val="22"/>
        </w:rPr>
        <w:t>Статья 1. Термины и определения, используемые в настоящем Договоре</w:t>
      </w:r>
    </w:p>
    <w:p w:rsidR="00E276C8" w:rsidRPr="00A810DC" w:rsidRDefault="00E276C8" w:rsidP="001A6BE6">
      <w:pPr>
        <w:keepNext/>
        <w:widowControl w:val="0"/>
        <w:autoSpaceDE w:val="0"/>
        <w:ind w:firstLine="360"/>
        <w:jc w:val="center"/>
        <w:rPr>
          <w:b/>
          <w:bCs/>
          <w:iCs/>
          <w:sz w:val="22"/>
          <w:szCs w:val="22"/>
        </w:rPr>
      </w:pPr>
    </w:p>
    <w:p w:rsidR="008F1AE5" w:rsidRPr="00A810DC" w:rsidRDefault="00FB3366" w:rsidP="00EA0E7C">
      <w:pPr>
        <w:keepNext/>
        <w:widowControl w:val="0"/>
        <w:numPr>
          <w:ilvl w:val="0"/>
          <w:numId w:val="2"/>
        </w:numPr>
        <w:autoSpaceDE w:val="0"/>
        <w:jc w:val="both"/>
        <w:rPr>
          <w:b/>
          <w:bCs/>
          <w:sz w:val="22"/>
          <w:szCs w:val="22"/>
          <w:lang w:val="en-US"/>
        </w:rPr>
      </w:pPr>
      <w:r w:rsidRPr="00A810DC">
        <w:rPr>
          <w:b/>
          <w:bCs/>
          <w:iCs/>
          <w:sz w:val="22"/>
          <w:szCs w:val="22"/>
        </w:rPr>
        <w:t>Имущество</w:t>
      </w:r>
      <w:r w:rsidRPr="00A810DC">
        <w:rPr>
          <w:bCs/>
          <w:sz w:val="22"/>
          <w:szCs w:val="22"/>
          <w:lang w:val="en-US"/>
        </w:rPr>
        <w:t>:</w:t>
      </w:r>
      <w:r w:rsidR="004B65D7" w:rsidRPr="00A810DC">
        <w:rPr>
          <w:bCs/>
          <w:sz w:val="22"/>
          <w:szCs w:val="22"/>
          <w:lang w:val="en-US"/>
        </w:rPr>
        <w:t xml:space="preserve"> </w:t>
      </w:r>
      <w:r w:rsidR="001C2AD2" w:rsidRPr="00A810DC">
        <w:rPr>
          <w:bCs/>
          <w:sz w:val="22"/>
          <w:szCs w:val="22"/>
        </w:rPr>
        <w:t>____________________________________________________________________________</w:t>
      </w:r>
      <w:r w:rsidR="00AA1D99" w:rsidRPr="00A810DC">
        <w:rPr>
          <w:b/>
          <w:bCs/>
          <w:sz w:val="22"/>
          <w:szCs w:val="22"/>
          <w:lang w:val="en-US"/>
        </w:rPr>
        <w:t xml:space="preserve"> </w:t>
      </w:r>
    </w:p>
    <w:p w:rsidR="00FB3366" w:rsidRPr="00A810DC" w:rsidRDefault="00FB3366" w:rsidP="009374B4">
      <w:pPr>
        <w:keepNext/>
        <w:widowControl w:val="0"/>
        <w:numPr>
          <w:ilvl w:val="0"/>
          <w:numId w:val="2"/>
        </w:numPr>
        <w:tabs>
          <w:tab w:val="clear" w:pos="900"/>
          <w:tab w:val="left" w:pos="851"/>
        </w:tabs>
        <w:autoSpaceDE w:val="0"/>
        <w:ind w:left="0" w:firstLine="540"/>
        <w:jc w:val="both"/>
        <w:rPr>
          <w:bCs/>
          <w:iCs/>
          <w:sz w:val="22"/>
          <w:szCs w:val="22"/>
        </w:rPr>
      </w:pPr>
      <w:r w:rsidRPr="00A810DC">
        <w:rPr>
          <w:b/>
          <w:bCs/>
          <w:iCs/>
          <w:sz w:val="22"/>
          <w:szCs w:val="22"/>
        </w:rPr>
        <w:t xml:space="preserve">Договор лизинга </w:t>
      </w:r>
      <w:r w:rsidRPr="00A810DC">
        <w:rPr>
          <w:bCs/>
          <w:iCs/>
          <w:sz w:val="22"/>
          <w:szCs w:val="22"/>
        </w:rPr>
        <w:t>– настоящий документ, подписанный обеими сторонами, со всеми приложениями к нему, перечисленными в тексте Договора на момент подписания.</w:t>
      </w:r>
    </w:p>
    <w:p w:rsidR="00FB3366" w:rsidRPr="00A810DC" w:rsidRDefault="00FB3366" w:rsidP="009374B4">
      <w:pPr>
        <w:keepNext/>
        <w:widowControl w:val="0"/>
        <w:numPr>
          <w:ilvl w:val="0"/>
          <w:numId w:val="2"/>
        </w:numPr>
        <w:tabs>
          <w:tab w:val="clear" w:pos="900"/>
          <w:tab w:val="left" w:pos="851"/>
        </w:tabs>
        <w:autoSpaceDE w:val="0"/>
        <w:ind w:left="0" w:firstLine="540"/>
        <w:jc w:val="both"/>
        <w:rPr>
          <w:bCs/>
          <w:iCs/>
          <w:sz w:val="22"/>
          <w:szCs w:val="22"/>
        </w:rPr>
      </w:pPr>
      <w:r w:rsidRPr="00A810DC">
        <w:rPr>
          <w:b/>
          <w:bCs/>
          <w:iCs/>
          <w:sz w:val="22"/>
          <w:szCs w:val="22"/>
        </w:rPr>
        <w:t xml:space="preserve">Спецификация – </w:t>
      </w:r>
      <w:r w:rsidRPr="00A810DC">
        <w:rPr>
          <w:bCs/>
          <w:iCs/>
          <w:sz w:val="22"/>
          <w:szCs w:val="22"/>
        </w:rPr>
        <w:t>Приложение №1 – документ, согласованный сторонами, определяющий ко</w:t>
      </w:r>
      <w:r w:rsidR="0039786B" w:rsidRPr="00A810DC">
        <w:rPr>
          <w:bCs/>
          <w:iCs/>
          <w:sz w:val="22"/>
          <w:szCs w:val="22"/>
        </w:rPr>
        <w:t>личество, комплектацию и соответствующие</w:t>
      </w:r>
      <w:r w:rsidRPr="00A810DC">
        <w:rPr>
          <w:bCs/>
          <w:iCs/>
          <w:sz w:val="22"/>
          <w:szCs w:val="22"/>
        </w:rPr>
        <w:t xml:space="preserve"> технические характеристики Имущества, а также перечень дополнительного оборудования (при его фактическом наличии).</w:t>
      </w:r>
    </w:p>
    <w:p w:rsidR="00FB3366" w:rsidRPr="00A810DC" w:rsidRDefault="00FB3366">
      <w:pPr>
        <w:keepNext/>
        <w:widowControl w:val="0"/>
        <w:autoSpaceDE w:val="0"/>
        <w:ind w:firstLine="540"/>
        <w:jc w:val="both"/>
        <w:rPr>
          <w:bCs/>
          <w:iCs/>
          <w:sz w:val="22"/>
          <w:szCs w:val="22"/>
        </w:rPr>
      </w:pPr>
      <w:r w:rsidRPr="00A810DC">
        <w:rPr>
          <w:bCs/>
          <w:iCs/>
          <w:sz w:val="22"/>
          <w:szCs w:val="22"/>
        </w:rPr>
        <w:t>4</w:t>
      </w:r>
      <w:r w:rsidRPr="00A810DC">
        <w:rPr>
          <w:b/>
          <w:bCs/>
          <w:iCs/>
          <w:sz w:val="22"/>
          <w:szCs w:val="22"/>
        </w:rPr>
        <w:t xml:space="preserve">. Продавец Имущества - </w:t>
      </w:r>
      <w:r w:rsidRPr="00A810DC">
        <w:rPr>
          <w:bCs/>
          <w:iCs/>
          <w:sz w:val="22"/>
          <w:szCs w:val="22"/>
        </w:rPr>
        <w:t>Организация, указанная в договоре купли-продажи в качества Продавца, у которой Лизингодатель покупает Имущество, передаваемое в лизинг.</w:t>
      </w:r>
    </w:p>
    <w:p w:rsidR="00FB3366" w:rsidRPr="00A810DC" w:rsidRDefault="00FB3366">
      <w:pPr>
        <w:keepNext/>
        <w:widowControl w:val="0"/>
        <w:autoSpaceDE w:val="0"/>
        <w:ind w:firstLine="540"/>
        <w:jc w:val="both"/>
        <w:rPr>
          <w:b/>
          <w:bCs/>
          <w:iCs/>
          <w:sz w:val="22"/>
          <w:szCs w:val="22"/>
        </w:rPr>
      </w:pPr>
      <w:r w:rsidRPr="00A810DC">
        <w:rPr>
          <w:bCs/>
          <w:iCs/>
          <w:sz w:val="22"/>
          <w:szCs w:val="22"/>
        </w:rPr>
        <w:t xml:space="preserve">5. </w:t>
      </w:r>
      <w:r w:rsidRPr="00A810DC">
        <w:rPr>
          <w:b/>
          <w:bCs/>
          <w:iCs/>
          <w:sz w:val="22"/>
          <w:szCs w:val="22"/>
        </w:rPr>
        <w:t xml:space="preserve">Стороны /или Сторона – </w:t>
      </w:r>
      <w:r w:rsidRPr="00A810DC">
        <w:rPr>
          <w:bCs/>
          <w:iCs/>
          <w:sz w:val="22"/>
          <w:szCs w:val="22"/>
        </w:rPr>
        <w:t>Лизингодатель и Лизингополучатель вместе или, соответственно, в отдельности в зависимости от контекста Договора</w:t>
      </w:r>
      <w:r w:rsidRPr="00A810DC">
        <w:rPr>
          <w:b/>
          <w:bCs/>
          <w:iCs/>
          <w:sz w:val="22"/>
          <w:szCs w:val="22"/>
        </w:rPr>
        <w:t>.</w:t>
      </w:r>
    </w:p>
    <w:p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6</w:t>
      </w:r>
      <w:r w:rsidRPr="00A810DC">
        <w:rPr>
          <w:b/>
          <w:bCs/>
          <w:iCs/>
          <w:sz w:val="22"/>
          <w:szCs w:val="22"/>
        </w:rPr>
        <w:t xml:space="preserve">. Предмет Договора – </w:t>
      </w:r>
      <w:r w:rsidRPr="00A810DC">
        <w:rPr>
          <w:bCs/>
          <w:iCs/>
          <w:sz w:val="22"/>
          <w:szCs w:val="22"/>
        </w:rPr>
        <w:t>Лизингодатель обязуется приобрести в собственность Имущество, указанное в Спецификации, у Продавца и предоставить Лизингополучателю в лизинг на срок и на условиях, предусмотренных в настоящем Договоре, а Лизингополучатель обязуется принять имущество и оплатить лизинговые платежи в объемах и порядке, определенных настоящим Договором.</w:t>
      </w:r>
    </w:p>
    <w:p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 xml:space="preserve">7. </w:t>
      </w:r>
      <w:r w:rsidRPr="00A810DC">
        <w:rPr>
          <w:b/>
          <w:bCs/>
          <w:iCs/>
          <w:sz w:val="22"/>
          <w:szCs w:val="22"/>
        </w:rPr>
        <w:t xml:space="preserve">Лизинговые платежи – </w:t>
      </w:r>
      <w:r w:rsidRPr="00A810DC">
        <w:rPr>
          <w:bCs/>
          <w:iCs/>
          <w:sz w:val="22"/>
          <w:szCs w:val="22"/>
        </w:rPr>
        <w:t>денежные средства, которые уплачивает Ли</w:t>
      </w:r>
      <w:r w:rsidR="005A46CB" w:rsidRPr="00A810DC">
        <w:rPr>
          <w:bCs/>
          <w:iCs/>
          <w:sz w:val="22"/>
          <w:szCs w:val="22"/>
        </w:rPr>
        <w:t>зингополучатель за пользование И</w:t>
      </w:r>
      <w:r w:rsidRPr="00A810DC">
        <w:rPr>
          <w:bCs/>
          <w:iCs/>
          <w:sz w:val="22"/>
          <w:szCs w:val="22"/>
        </w:rPr>
        <w:t>муществом, размер и сроки уплаты которых устанавливаются в Графике лизинговых платежей (Приложение №</w:t>
      </w:r>
      <w:r w:rsidR="005A46CB" w:rsidRPr="00A810DC">
        <w:rPr>
          <w:bCs/>
          <w:iCs/>
          <w:sz w:val="22"/>
          <w:szCs w:val="22"/>
        </w:rPr>
        <w:t> </w:t>
      </w:r>
      <w:r w:rsidRPr="00A810DC">
        <w:rPr>
          <w:bCs/>
          <w:iCs/>
          <w:sz w:val="22"/>
          <w:szCs w:val="22"/>
        </w:rPr>
        <w:t>2).</w:t>
      </w:r>
    </w:p>
    <w:p w:rsidR="00FB3366" w:rsidRPr="00A810DC" w:rsidRDefault="00FB3366">
      <w:pPr>
        <w:keepNext/>
        <w:widowControl w:val="0"/>
        <w:tabs>
          <w:tab w:val="left" w:pos="0"/>
        </w:tabs>
        <w:autoSpaceDE w:val="0"/>
        <w:ind w:firstLine="540"/>
        <w:jc w:val="both"/>
        <w:rPr>
          <w:sz w:val="22"/>
          <w:szCs w:val="22"/>
        </w:rPr>
      </w:pPr>
      <w:r w:rsidRPr="00A810DC">
        <w:rPr>
          <w:bCs/>
          <w:iCs/>
          <w:sz w:val="22"/>
          <w:szCs w:val="22"/>
        </w:rPr>
        <w:t xml:space="preserve">8. </w:t>
      </w:r>
      <w:r w:rsidRPr="00A810DC">
        <w:rPr>
          <w:b/>
          <w:bCs/>
          <w:iCs/>
          <w:sz w:val="22"/>
          <w:szCs w:val="22"/>
        </w:rPr>
        <w:t xml:space="preserve">Акт приема - передачи имущества в лизинг – </w:t>
      </w:r>
      <w:r w:rsidRPr="00A810DC">
        <w:rPr>
          <w:bCs/>
          <w:iCs/>
          <w:sz w:val="22"/>
          <w:szCs w:val="22"/>
        </w:rPr>
        <w:t>двухсторонний документ,</w:t>
      </w:r>
      <w:r w:rsidRPr="00A810DC">
        <w:rPr>
          <w:b/>
          <w:bCs/>
          <w:iCs/>
          <w:sz w:val="22"/>
          <w:szCs w:val="22"/>
        </w:rPr>
        <w:t xml:space="preserve"> </w:t>
      </w:r>
      <w:r w:rsidRPr="00A810DC">
        <w:rPr>
          <w:sz w:val="22"/>
          <w:szCs w:val="22"/>
        </w:rPr>
        <w:t>который подписывается уполномоченными представителями Сторон в 3 (трех) экземплярах в день фактической поставки (передачи) Имущества.</w:t>
      </w:r>
    </w:p>
    <w:p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 xml:space="preserve">9. </w:t>
      </w:r>
      <w:r w:rsidRPr="00A810DC">
        <w:rPr>
          <w:b/>
          <w:bCs/>
          <w:iCs/>
          <w:sz w:val="22"/>
          <w:szCs w:val="22"/>
        </w:rPr>
        <w:t>Акт о закрытии договора</w:t>
      </w:r>
      <w:r w:rsidRPr="00A810DC">
        <w:rPr>
          <w:bCs/>
          <w:iCs/>
          <w:sz w:val="22"/>
          <w:szCs w:val="22"/>
        </w:rPr>
        <w:t xml:space="preserve"> – двусторонний документ, подписываемый Сторонами в подтверждение перехода права собственности на Имущество Лизингополучателю, а также того, что все обязательства по Договору выполнены, </w:t>
      </w:r>
      <w:r w:rsidR="008522C6" w:rsidRPr="00A810DC">
        <w:rPr>
          <w:bCs/>
          <w:iCs/>
          <w:sz w:val="22"/>
          <w:szCs w:val="22"/>
        </w:rPr>
        <w:t>С</w:t>
      </w:r>
      <w:r w:rsidRPr="00A810DC">
        <w:rPr>
          <w:bCs/>
          <w:iCs/>
          <w:sz w:val="22"/>
          <w:szCs w:val="22"/>
        </w:rPr>
        <w:t>тороны взаимных претензий друг к другу не имеют.</w:t>
      </w:r>
    </w:p>
    <w:p w:rsidR="00FB3366" w:rsidRPr="00A810DC" w:rsidRDefault="00FB3366">
      <w:pPr>
        <w:keepNext/>
        <w:widowControl w:val="0"/>
        <w:tabs>
          <w:tab w:val="left" w:pos="0"/>
        </w:tabs>
        <w:autoSpaceDE w:val="0"/>
        <w:ind w:firstLine="540"/>
        <w:jc w:val="both"/>
        <w:rPr>
          <w:sz w:val="18"/>
          <w:szCs w:val="18"/>
        </w:rPr>
      </w:pPr>
    </w:p>
    <w:p w:rsidR="0087174E" w:rsidRPr="00A810DC" w:rsidRDefault="00FB3366" w:rsidP="001A6BE6">
      <w:pPr>
        <w:keepNext/>
        <w:widowControl w:val="0"/>
        <w:tabs>
          <w:tab w:val="left" w:pos="0"/>
        </w:tabs>
        <w:autoSpaceDE w:val="0"/>
        <w:jc w:val="center"/>
        <w:rPr>
          <w:b/>
          <w:bCs/>
          <w:iCs/>
          <w:sz w:val="22"/>
          <w:szCs w:val="22"/>
        </w:rPr>
      </w:pPr>
      <w:r w:rsidRPr="00A810DC">
        <w:rPr>
          <w:b/>
          <w:bCs/>
          <w:iCs/>
          <w:sz w:val="22"/>
          <w:szCs w:val="22"/>
        </w:rPr>
        <w:t>Статья 2. Предмет Договора</w:t>
      </w:r>
    </w:p>
    <w:p w:rsidR="00E276C8" w:rsidRPr="00A810DC" w:rsidRDefault="00E276C8" w:rsidP="001A6BE6">
      <w:pPr>
        <w:keepNext/>
        <w:widowControl w:val="0"/>
        <w:tabs>
          <w:tab w:val="left" w:pos="0"/>
        </w:tabs>
        <w:autoSpaceDE w:val="0"/>
        <w:jc w:val="center"/>
        <w:rPr>
          <w:b/>
          <w:bCs/>
          <w:iCs/>
          <w:sz w:val="22"/>
          <w:szCs w:val="22"/>
        </w:rPr>
      </w:pPr>
    </w:p>
    <w:p w:rsidR="00444158" w:rsidRPr="00A810DC" w:rsidRDefault="00FB3366" w:rsidP="003C0099">
      <w:pPr>
        <w:pStyle w:val="af7"/>
        <w:ind w:firstLine="567"/>
        <w:jc w:val="both"/>
        <w:rPr>
          <w:rFonts w:ascii="Times New Roman" w:hAnsi="Times New Roman"/>
          <w:b/>
          <w:bCs/>
          <w:sz w:val="22"/>
          <w:szCs w:val="22"/>
          <w:lang w:val="ru-RU"/>
        </w:rPr>
      </w:pPr>
      <w:r w:rsidRPr="00A810DC">
        <w:rPr>
          <w:rFonts w:ascii="Times New Roman" w:hAnsi="Times New Roman"/>
          <w:bCs/>
          <w:iCs/>
          <w:sz w:val="22"/>
          <w:szCs w:val="22"/>
        </w:rPr>
        <w:t>2.1</w:t>
      </w:r>
      <w:r w:rsidRPr="00A810DC">
        <w:rPr>
          <w:rFonts w:ascii="Times New Roman" w:hAnsi="Times New Roman"/>
        </w:rPr>
        <w:t xml:space="preserve">. </w:t>
      </w:r>
      <w:r w:rsidR="003D60D7" w:rsidRPr="00A810DC">
        <w:rPr>
          <w:rFonts w:ascii="Times New Roman" w:hAnsi="Times New Roman"/>
          <w:bCs/>
          <w:iCs/>
          <w:sz w:val="22"/>
          <w:szCs w:val="22"/>
        </w:rPr>
        <w:t>Лизингодатель по Договору купли</w:t>
      </w:r>
      <w:r w:rsidR="003D60D7" w:rsidRPr="00A810DC">
        <w:rPr>
          <w:rFonts w:ascii="Times New Roman" w:hAnsi="Times New Roman"/>
          <w:sz w:val="22"/>
        </w:rPr>
        <w:t>-продажи</w:t>
      </w:r>
      <w:r w:rsidR="008522C6" w:rsidRPr="00A810DC">
        <w:rPr>
          <w:rFonts w:ascii="Times New Roman" w:hAnsi="Times New Roman"/>
          <w:sz w:val="22"/>
          <w:lang w:val="ru-RU"/>
        </w:rPr>
        <w:t xml:space="preserve">, </w:t>
      </w:r>
      <w:r w:rsidR="003D60D7" w:rsidRPr="00A810DC">
        <w:rPr>
          <w:rFonts w:ascii="Times New Roman" w:hAnsi="Times New Roman"/>
          <w:bCs/>
          <w:iCs/>
          <w:sz w:val="22"/>
          <w:szCs w:val="22"/>
        </w:rPr>
        <w:t>условия которого согласованы с Лизингополучателем, приобретает у определенного</w:t>
      </w:r>
      <w:r w:rsidR="008522C6" w:rsidRPr="00A810DC">
        <w:rPr>
          <w:rFonts w:ascii="Times New Roman" w:hAnsi="Times New Roman"/>
          <w:bCs/>
          <w:iCs/>
          <w:sz w:val="22"/>
          <w:szCs w:val="22"/>
          <w:lang w:val="ru-RU"/>
        </w:rPr>
        <w:t xml:space="preserve"> (определенных) </w:t>
      </w:r>
      <w:r w:rsidR="003D60D7" w:rsidRPr="00A810DC">
        <w:rPr>
          <w:rFonts w:ascii="Times New Roman" w:hAnsi="Times New Roman"/>
          <w:bCs/>
          <w:iCs/>
          <w:sz w:val="22"/>
          <w:szCs w:val="22"/>
        </w:rPr>
        <w:t xml:space="preserve"> Лизинго</w:t>
      </w:r>
      <w:r w:rsidR="00AA1F0C" w:rsidRPr="00A810DC">
        <w:rPr>
          <w:rFonts w:ascii="Times New Roman" w:hAnsi="Times New Roman"/>
          <w:bCs/>
          <w:iCs/>
          <w:sz w:val="22"/>
          <w:szCs w:val="22"/>
          <w:lang w:val="ru-RU"/>
        </w:rPr>
        <w:t>дателем</w:t>
      </w:r>
      <w:r w:rsidR="003D60D7" w:rsidRPr="00A810DC">
        <w:rPr>
          <w:rFonts w:ascii="Times New Roman" w:hAnsi="Times New Roman"/>
          <w:bCs/>
          <w:iCs/>
          <w:sz w:val="22"/>
          <w:szCs w:val="22"/>
        </w:rPr>
        <w:t xml:space="preserve"> Продавца</w:t>
      </w:r>
      <w:r w:rsidR="008522C6" w:rsidRPr="00A810DC">
        <w:rPr>
          <w:rFonts w:ascii="Times New Roman" w:hAnsi="Times New Roman"/>
          <w:bCs/>
          <w:iCs/>
          <w:sz w:val="22"/>
          <w:szCs w:val="22"/>
          <w:lang w:val="ru-RU"/>
        </w:rPr>
        <w:t xml:space="preserve"> (Продавцов) </w:t>
      </w:r>
      <w:r w:rsidR="00A81C39" w:rsidRPr="00A810DC">
        <w:rPr>
          <w:rFonts w:ascii="Times New Roman" w:hAnsi="Times New Roman"/>
          <w:bCs/>
          <w:iCs/>
          <w:sz w:val="22"/>
          <w:szCs w:val="22"/>
        </w:rPr>
        <w:t xml:space="preserve">в собственность </w:t>
      </w:r>
      <w:r w:rsidR="009D0C32" w:rsidRPr="00A810DC">
        <w:rPr>
          <w:rFonts w:ascii="Times New Roman" w:hAnsi="Times New Roman"/>
          <w:bCs/>
          <w:iCs/>
          <w:sz w:val="22"/>
          <w:szCs w:val="22"/>
        </w:rPr>
        <w:t>И</w:t>
      </w:r>
      <w:r w:rsidR="00A81C39" w:rsidRPr="00A810DC">
        <w:rPr>
          <w:rFonts w:ascii="Times New Roman" w:hAnsi="Times New Roman"/>
          <w:bCs/>
          <w:iCs/>
          <w:sz w:val="22"/>
          <w:szCs w:val="22"/>
        </w:rPr>
        <w:t>мущество, указанное в Спецификац</w:t>
      </w:r>
      <w:r w:rsidR="008522C6" w:rsidRPr="00A810DC">
        <w:rPr>
          <w:rFonts w:ascii="Times New Roman" w:hAnsi="Times New Roman"/>
          <w:bCs/>
          <w:iCs/>
          <w:sz w:val="22"/>
          <w:szCs w:val="22"/>
        </w:rPr>
        <w:t xml:space="preserve">ии (Приложение №1 к настоящему </w:t>
      </w:r>
      <w:r w:rsidR="008522C6" w:rsidRPr="00A810DC">
        <w:rPr>
          <w:rFonts w:ascii="Times New Roman" w:hAnsi="Times New Roman"/>
          <w:bCs/>
          <w:iCs/>
          <w:sz w:val="22"/>
          <w:szCs w:val="22"/>
          <w:lang w:val="ru-RU"/>
        </w:rPr>
        <w:t>Д</w:t>
      </w:r>
      <w:r w:rsidR="00A81C39" w:rsidRPr="00A810DC">
        <w:rPr>
          <w:rFonts w:ascii="Times New Roman" w:hAnsi="Times New Roman"/>
          <w:bCs/>
          <w:iCs/>
          <w:sz w:val="22"/>
          <w:szCs w:val="22"/>
        </w:rPr>
        <w:t>оговору, являющееся его неотъемлемой частью), и на условиях настоящего Договора предоставляет его Лизингополучателю на определенный срок во временное владение и пользование для предпринимательской деятельности</w:t>
      </w:r>
      <w:r w:rsidR="00444158" w:rsidRPr="00A810DC">
        <w:rPr>
          <w:rFonts w:ascii="Times New Roman" w:hAnsi="Times New Roman"/>
          <w:bCs/>
          <w:iCs/>
          <w:sz w:val="22"/>
          <w:szCs w:val="22"/>
        </w:rPr>
        <w:t>.</w:t>
      </w:r>
      <w:r w:rsidR="00525223" w:rsidRPr="00A810DC">
        <w:rPr>
          <w:rFonts w:ascii="Times New Roman" w:hAnsi="Times New Roman"/>
          <w:bCs/>
          <w:iCs/>
          <w:sz w:val="22"/>
          <w:szCs w:val="22"/>
          <w:lang w:val="ru-RU"/>
        </w:rPr>
        <w:t xml:space="preserve"> </w:t>
      </w:r>
    </w:p>
    <w:p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2.2.</w:t>
      </w:r>
      <w:r w:rsidR="00D5669F" w:rsidRPr="00A810DC">
        <w:rPr>
          <w:bCs/>
          <w:iCs/>
          <w:sz w:val="22"/>
          <w:szCs w:val="22"/>
        </w:rPr>
        <w:t xml:space="preserve"> </w:t>
      </w:r>
      <w:r w:rsidRPr="00A810DC">
        <w:rPr>
          <w:bCs/>
          <w:iCs/>
          <w:sz w:val="22"/>
          <w:szCs w:val="22"/>
        </w:rPr>
        <w:t xml:space="preserve">Срок лизинга по настоящему Договору составляет </w:t>
      </w:r>
      <w:r w:rsidR="00921610" w:rsidRPr="00A810DC">
        <w:rPr>
          <w:bCs/>
          <w:iCs/>
          <w:sz w:val="22"/>
          <w:szCs w:val="22"/>
        </w:rPr>
        <w:t>3</w:t>
      </w:r>
      <w:r w:rsidR="00355AAB" w:rsidRPr="00A810DC">
        <w:rPr>
          <w:bCs/>
          <w:iCs/>
          <w:sz w:val="22"/>
          <w:szCs w:val="22"/>
        </w:rPr>
        <w:t>6</w:t>
      </w:r>
      <w:r w:rsidR="00921610" w:rsidRPr="00A810DC">
        <w:rPr>
          <w:bCs/>
          <w:iCs/>
          <w:sz w:val="22"/>
          <w:szCs w:val="22"/>
        </w:rPr>
        <w:t xml:space="preserve"> </w:t>
      </w:r>
      <w:r w:rsidR="00821870" w:rsidRPr="00A810DC">
        <w:rPr>
          <w:bCs/>
          <w:iCs/>
          <w:sz w:val="22"/>
          <w:szCs w:val="22"/>
        </w:rPr>
        <w:t>месяцев</w:t>
      </w:r>
      <w:r w:rsidR="00B22479" w:rsidRPr="00A810DC">
        <w:rPr>
          <w:b/>
          <w:bCs/>
          <w:iCs/>
          <w:sz w:val="22"/>
          <w:szCs w:val="22"/>
        </w:rPr>
        <w:t xml:space="preserve"> </w:t>
      </w:r>
      <w:r w:rsidRPr="00A810DC">
        <w:rPr>
          <w:bCs/>
          <w:iCs/>
          <w:sz w:val="22"/>
          <w:szCs w:val="22"/>
        </w:rPr>
        <w:t>с даты подписания сторонами Акта приема-передачи имущества в лизинг по настоящему Договору.</w:t>
      </w:r>
    </w:p>
    <w:p w:rsidR="00FB3366" w:rsidRPr="00A810DC" w:rsidRDefault="00FB3366">
      <w:pPr>
        <w:keepNext/>
        <w:widowControl w:val="0"/>
        <w:tabs>
          <w:tab w:val="left" w:pos="0"/>
        </w:tabs>
        <w:autoSpaceDE w:val="0"/>
        <w:ind w:firstLine="540"/>
        <w:jc w:val="both"/>
        <w:rPr>
          <w:bCs/>
          <w:iCs/>
          <w:sz w:val="18"/>
          <w:szCs w:val="18"/>
        </w:rPr>
      </w:pPr>
    </w:p>
    <w:p w:rsidR="0087174E" w:rsidRPr="00A810DC" w:rsidRDefault="00FB3366" w:rsidP="001A6BE6">
      <w:pPr>
        <w:keepNext/>
        <w:widowControl w:val="0"/>
        <w:tabs>
          <w:tab w:val="left" w:pos="0"/>
        </w:tabs>
        <w:autoSpaceDE w:val="0"/>
        <w:jc w:val="center"/>
        <w:rPr>
          <w:b/>
          <w:bCs/>
          <w:iCs/>
          <w:sz w:val="22"/>
          <w:szCs w:val="22"/>
        </w:rPr>
      </w:pPr>
      <w:r w:rsidRPr="00A810DC">
        <w:rPr>
          <w:b/>
          <w:bCs/>
          <w:iCs/>
          <w:sz w:val="22"/>
          <w:szCs w:val="22"/>
        </w:rPr>
        <w:t>Статья 3. Лизинговые платежи и порядок расчетов</w:t>
      </w:r>
    </w:p>
    <w:p w:rsidR="00E276C8" w:rsidRPr="00A810DC" w:rsidRDefault="00E276C8" w:rsidP="001A6BE6">
      <w:pPr>
        <w:keepNext/>
        <w:widowControl w:val="0"/>
        <w:tabs>
          <w:tab w:val="left" w:pos="0"/>
        </w:tabs>
        <w:autoSpaceDE w:val="0"/>
        <w:jc w:val="center"/>
        <w:rPr>
          <w:b/>
          <w:bCs/>
          <w:iCs/>
          <w:sz w:val="22"/>
          <w:szCs w:val="22"/>
        </w:rPr>
      </w:pPr>
    </w:p>
    <w:p w:rsidR="00FB3366" w:rsidRPr="00A810DC" w:rsidRDefault="00FB3366" w:rsidP="00613469">
      <w:pPr>
        <w:widowControl w:val="0"/>
        <w:tabs>
          <w:tab w:val="left" w:pos="0"/>
        </w:tabs>
        <w:autoSpaceDE w:val="0"/>
        <w:ind w:firstLine="540"/>
        <w:jc w:val="both"/>
        <w:rPr>
          <w:sz w:val="22"/>
          <w:szCs w:val="22"/>
        </w:rPr>
      </w:pPr>
      <w:r w:rsidRPr="00A810DC">
        <w:rPr>
          <w:sz w:val="22"/>
          <w:szCs w:val="22"/>
        </w:rPr>
        <w:t>3.1. Лизингополучатель за предоставленное ему право владения и пользования Имуществом обязуется оплатить Лизингодателю лизинговые платежи.</w:t>
      </w:r>
    </w:p>
    <w:p w:rsidR="00DB6A09" w:rsidRPr="00A810DC" w:rsidRDefault="00FB3366">
      <w:pPr>
        <w:widowControl w:val="0"/>
        <w:tabs>
          <w:tab w:val="left" w:pos="0"/>
        </w:tabs>
        <w:autoSpaceDE w:val="0"/>
        <w:ind w:firstLine="540"/>
        <w:jc w:val="both"/>
        <w:rPr>
          <w:sz w:val="22"/>
          <w:szCs w:val="22"/>
        </w:rPr>
      </w:pPr>
      <w:r w:rsidRPr="00A810DC">
        <w:rPr>
          <w:sz w:val="22"/>
          <w:szCs w:val="22"/>
        </w:rPr>
        <w:t xml:space="preserve">3.2. Датой </w:t>
      </w:r>
      <w:r w:rsidR="0084242D" w:rsidRPr="00A810DC">
        <w:rPr>
          <w:sz w:val="22"/>
          <w:szCs w:val="22"/>
        </w:rPr>
        <w:t xml:space="preserve">исполнения обязательства по оплате </w:t>
      </w:r>
      <w:r w:rsidRPr="00A810DC">
        <w:rPr>
          <w:sz w:val="22"/>
          <w:szCs w:val="22"/>
        </w:rPr>
        <w:t xml:space="preserve">считается дата </w:t>
      </w:r>
      <w:r w:rsidR="00BF7E9C" w:rsidRPr="00A810DC">
        <w:rPr>
          <w:sz w:val="22"/>
          <w:szCs w:val="22"/>
        </w:rPr>
        <w:t xml:space="preserve">списания денежных средств с </w:t>
      </w:r>
      <w:r w:rsidR="00722912" w:rsidRPr="00A810DC">
        <w:rPr>
          <w:sz w:val="22"/>
          <w:szCs w:val="22"/>
        </w:rPr>
        <w:t>корреспондентского</w:t>
      </w:r>
      <w:r w:rsidR="00BF7E9C" w:rsidRPr="00A810DC">
        <w:rPr>
          <w:sz w:val="22"/>
          <w:szCs w:val="22"/>
        </w:rPr>
        <w:t xml:space="preserve"> счета </w:t>
      </w:r>
      <w:r w:rsidR="00AA1F0C" w:rsidRPr="00A810DC">
        <w:rPr>
          <w:sz w:val="22"/>
          <w:szCs w:val="22"/>
        </w:rPr>
        <w:t xml:space="preserve">банка обслуживающего </w:t>
      </w:r>
      <w:r w:rsidR="00BF7E9C" w:rsidRPr="00A810DC">
        <w:rPr>
          <w:sz w:val="22"/>
          <w:szCs w:val="22"/>
        </w:rPr>
        <w:t>Лизингополучателя</w:t>
      </w:r>
      <w:r w:rsidRPr="00A810DC">
        <w:rPr>
          <w:sz w:val="22"/>
          <w:szCs w:val="22"/>
        </w:rPr>
        <w:t>.</w:t>
      </w:r>
      <w:r w:rsidR="00DB6A09" w:rsidRPr="00A810DC">
        <w:rPr>
          <w:sz w:val="22"/>
          <w:szCs w:val="22"/>
        </w:rPr>
        <w:t xml:space="preserve"> </w:t>
      </w:r>
    </w:p>
    <w:p w:rsidR="00FB3366" w:rsidRPr="00A810DC" w:rsidRDefault="00DB6A09">
      <w:pPr>
        <w:widowControl w:val="0"/>
        <w:tabs>
          <w:tab w:val="left" w:pos="0"/>
        </w:tabs>
        <w:autoSpaceDE w:val="0"/>
        <w:ind w:firstLine="540"/>
        <w:jc w:val="both"/>
        <w:rPr>
          <w:sz w:val="22"/>
          <w:szCs w:val="22"/>
        </w:rPr>
      </w:pPr>
      <w:r w:rsidRPr="00A810DC">
        <w:rPr>
          <w:sz w:val="22"/>
          <w:szCs w:val="22"/>
        </w:rPr>
        <w:t xml:space="preserve">Платеж считается совершенным только после </w:t>
      </w:r>
      <w:r w:rsidR="00676B46" w:rsidRPr="00A810DC">
        <w:rPr>
          <w:sz w:val="22"/>
          <w:szCs w:val="22"/>
        </w:rPr>
        <w:t xml:space="preserve">списания с </w:t>
      </w:r>
      <w:r w:rsidR="00AA1F0C" w:rsidRPr="00A810DC">
        <w:rPr>
          <w:sz w:val="22"/>
          <w:szCs w:val="22"/>
        </w:rPr>
        <w:t xml:space="preserve">корреспондентского счета банка обслуживающего </w:t>
      </w:r>
      <w:r w:rsidR="00D10EAB" w:rsidRPr="00A810DC">
        <w:rPr>
          <w:sz w:val="22"/>
          <w:szCs w:val="22"/>
        </w:rPr>
        <w:t>Лизингополучателя всей</w:t>
      </w:r>
      <w:r w:rsidRPr="00A810DC">
        <w:rPr>
          <w:sz w:val="22"/>
          <w:szCs w:val="22"/>
        </w:rPr>
        <w:t xml:space="preserve"> его суммы. В случае оплаты суммы платежа частями, датой полной оплаты считается дата </w:t>
      </w:r>
      <w:r w:rsidR="00676B46" w:rsidRPr="00A810DC">
        <w:rPr>
          <w:sz w:val="22"/>
          <w:szCs w:val="22"/>
        </w:rPr>
        <w:t>списания с расчетного счета Лизингополучателя</w:t>
      </w:r>
      <w:r w:rsidRPr="00A810DC">
        <w:rPr>
          <w:sz w:val="22"/>
          <w:szCs w:val="22"/>
        </w:rPr>
        <w:t xml:space="preserve"> последней части платежа.</w:t>
      </w:r>
    </w:p>
    <w:p w:rsidR="00FB3366" w:rsidRPr="00A810DC" w:rsidRDefault="00FB3366">
      <w:pPr>
        <w:widowControl w:val="0"/>
        <w:tabs>
          <w:tab w:val="left" w:pos="0"/>
        </w:tabs>
        <w:autoSpaceDE w:val="0"/>
        <w:ind w:firstLine="540"/>
        <w:jc w:val="both"/>
        <w:rPr>
          <w:sz w:val="22"/>
          <w:szCs w:val="22"/>
        </w:rPr>
      </w:pPr>
      <w:r w:rsidRPr="00A810DC">
        <w:rPr>
          <w:sz w:val="22"/>
          <w:szCs w:val="22"/>
        </w:rPr>
        <w:t xml:space="preserve">3.3. </w:t>
      </w:r>
      <w:r w:rsidR="00DE6EF8" w:rsidRPr="00A810DC">
        <w:rPr>
          <w:sz w:val="22"/>
          <w:szCs w:val="22"/>
        </w:rPr>
        <w:t>О</w:t>
      </w:r>
      <w:r w:rsidRPr="00A810DC">
        <w:rPr>
          <w:sz w:val="22"/>
          <w:szCs w:val="22"/>
        </w:rPr>
        <w:t>бщая сумма лизинговых платежей по Договору</w:t>
      </w:r>
      <w:r w:rsidR="00DE6EF8" w:rsidRPr="00A810DC">
        <w:rPr>
          <w:sz w:val="22"/>
          <w:szCs w:val="22"/>
        </w:rPr>
        <w:t xml:space="preserve"> определяется и оплачивается в рублях, </w:t>
      </w:r>
      <w:r w:rsidR="004F7AD0" w:rsidRPr="00A810DC">
        <w:rPr>
          <w:sz w:val="22"/>
          <w:szCs w:val="22"/>
        </w:rPr>
        <w:t xml:space="preserve">и составляет </w:t>
      </w:r>
      <w:r w:rsidR="00795A89" w:rsidRPr="00A810DC">
        <w:rPr>
          <w:bCs/>
          <w:sz w:val="22"/>
          <w:szCs w:val="22"/>
          <w:lang w:eastAsia="ru-RU"/>
        </w:rPr>
        <w:t>_______________________________________________________________</w:t>
      </w:r>
      <w:r w:rsidR="00281C2F" w:rsidRPr="00A810DC">
        <w:rPr>
          <w:sz w:val="22"/>
          <w:szCs w:val="22"/>
        </w:rPr>
        <w:t>,</w:t>
      </w:r>
      <w:r w:rsidRPr="00A810DC">
        <w:rPr>
          <w:sz w:val="22"/>
          <w:szCs w:val="22"/>
        </w:rPr>
        <w:t xml:space="preserve"> в том числе НДС</w:t>
      </w:r>
      <w:r w:rsidR="00B13704" w:rsidRPr="00A810DC">
        <w:rPr>
          <w:sz w:val="22"/>
          <w:szCs w:val="22"/>
        </w:rPr>
        <w:t xml:space="preserve">, в соответствии с законодательством Российской Федерации о налогах и сборах. Указанная сумма состоит из: общей стоимости лизинговых платежей и выкупной </w:t>
      </w:r>
      <w:r w:rsidR="00D50E29" w:rsidRPr="00A810DC">
        <w:rPr>
          <w:sz w:val="22"/>
          <w:szCs w:val="22"/>
        </w:rPr>
        <w:t>цены</w:t>
      </w:r>
      <w:r w:rsidR="00B13704" w:rsidRPr="00A810DC">
        <w:rPr>
          <w:sz w:val="22"/>
          <w:szCs w:val="22"/>
        </w:rPr>
        <w:t xml:space="preserve"> имущества</w:t>
      </w:r>
      <w:r w:rsidRPr="00A810DC">
        <w:rPr>
          <w:sz w:val="22"/>
          <w:szCs w:val="22"/>
        </w:rPr>
        <w:t>.</w:t>
      </w:r>
    </w:p>
    <w:p w:rsidR="003A19F8" w:rsidRPr="00A810DC" w:rsidRDefault="00FB3366" w:rsidP="00211983">
      <w:pPr>
        <w:widowControl w:val="0"/>
        <w:autoSpaceDE w:val="0"/>
        <w:ind w:firstLine="525"/>
        <w:jc w:val="both"/>
        <w:rPr>
          <w:sz w:val="22"/>
          <w:szCs w:val="22"/>
        </w:rPr>
      </w:pPr>
      <w:r w:rsidRPr="00A810DC">
        <w:rPr>
          <w:sz w:val="22"/>
          <w:szCs w:val="22"/>
        </w:rPr>
        <w:t>3.4. Лизингополучатель осу</w:t>
      </w:r>
      <w:r w:rsidR="00795A89" w:rsidRPr="00A810DC">
        <w:rPr>
          <w:sz w:val="22"/>
          <w:szCs w:val="22"/>
        </w:rPr>
        <w:t>ществляет выплаты на основании Г</w:t>
      </w:r>
      <w:r w:rsidRPr="00A810DC">
        <w:rPr>
          <w:sz w:val="22"/>
          <w:szCs w:val="22"/>
        </w:rPr>
        <w:t>рафика лизинговых платежей (Приложение №</w:t>
      </w:r>
      <w:r w:rsidR="00795A89" w:rsidRPr="00A810DC">
        <w:rPr>
          <w:sz w:val="22"/>
          <w:szCs w:val="22"/>
        </w:rPr>
        <w:t> </w:t>
      </w:r>
      <w:r w:rsidRPr="00A810DC">
        <w:rPr>
          <w:sz w:val="22"/>
          <w:szCs w:val="22"/>
        </w:rPr>
        <w:t xml:space="preserve">2 к настоящему Договору, являющееся его неотъемлемой частью) независимо от режима фактического использования Имущества. </w:t>
      </w:r>
    </w:p>
    <w:p w:rsidR="001C449A" w:rsidRPr="00A810DC" w:rsidRDefault="001C449A" w:rsidP="00975D3E">
      <w:pPr>
        <w:widowControl w:val="0"/>
        <w:tabs>
          <w:tab w:val="left" w:pos="0"/>
          <w:tab w:val="left" w:pos="720"/>
        </w:tabs>
        <w:autoSpaceDE w:val="0"/>
        <w:ind w:firstLine="540"/>
        <w:jc w:val="both"/>
        <w:rPr>
          <w:sz w:val="22"/>
          <w:szCs w:val="22"/>
        </w:rPr>
      </w:pPr>
      <w:r w:rsidRPr="00A810DC">
        <w:rPr>
          <w:sz w:val="22"/>
          <w:szCs w:val="22"/>
        </w:rPr>
        <w:t xml:space="preserve">Лизингополучатель обязуется перечислить на счет Лизингодателя в течение </w:t>
      </w:r>
      <w:r w:rsidR="004D50A5" w:rsidRPr="00A810DC">
        <w:rPr>
          <w:sz w:val="22"/>
          <w:szCs w:val="22"/>
        </w:rPr>
        <w:t>1</w:t>
      </w:r>
      <w:r w:rsidR="00047A3C" w:rsidRPr="00A810DC">
        <w:rPr>
          <w:sz w:val="22"/>
          <w:szCs w:val="22"/>
        </w:rPr>
        <w:t>0</w:t>
      </w:r>
      <w:r w:rsidRPr="00A810DC">
        <w:rPr>
          <w:sz w:val="22"/>
          <w:szCs w:val="22"/>
        </w:rPr>
        <w:t xml:space="preserve"> (</w:t>
      </w:r>
      <w:r w:rsidR="004D50A5" w:rsidRPr="00A810DC">
        <w:rPr>
          <w:sz w:val="22"/>
          <w:szCs w:val="22"/>
        </w:rPr>
        <w:t>деся</w:t>
      </w:r>
      <w:r w:rsidR="00047A3C" w:rsidRPr="00A810DC">
        <w:rPr>
          <w:sz w:val="22"/>
          <w:szCs w:val="22"/>
        </w:rPr>
        <w:t>ти</w:t>
      </w:r>
      <w:r w:rsidR="00150AA8" w:rsidRPr="00A810DC">
        <w:rPr>
          <w:sz w:val="22"/>
          <w:szCs w:val="22"/>
        </w:rPr>
        <w:t xml:space="preserve">) </w:t>
      </w:r>
      <w:r w:rsidRPr="00A810DC">
        <w:rPr>
          <w:sz w:val="22"/>
          <w:szCs w:val="22"/>
        </w:rPr>
        <w:t>дн</w:t>
      </w:r>
      <w:r w:rsidR="00150AA8" w:rsidRPr="00A810DC">
        <w:rPr>
          <w:sz w:val="22"/>
          <w:szCs w:val="22"/>
        </w:rPr>
        <w:t>ей</w:t>
      </w:r>
      <w:r w:rsidRPr="00A810DC">
        <w:rPr>
          <w:sz w:val="22"/>
          <w:szCs w:val="22"/>
        </w:rPr>
        <w:t xml:space="preserve"> с даты заключения настоящего Договора авансов</w:t>
      </w:r>
      <w:r w:rsidR="00154B39" w:rsidRPr="00A810DC">
        <w:rPr>
          <w:sz w:val="22"/>
          <w:szCs w:val="22"/>
        </w:rPr>
        <w:t>ый</w:t>
      </w:r>
      <w:r w:rsidRPr="00A810DC">
        <w:rPr>
          <w:sz w:val="22"/>
          <w:szCs w:val="22"/>
        </w:rPr>
        <w:t xml:space="preserve"> платеж в размере </w:t>
      </w:r>
      <w:r w:rsidR="00795A89" w:rsidRPr="00A810DC">
        <w:rPr>
          <w:sz w:val="22"/>
          <w:szCs w:val="22"/>
        </w:rPr>
        <w:t>___________________,</w:t>
      </w:r>
      <w:r w:rsidR="00C74ACE" w:rsidRPr="00A810DC">
        <w:rPr>
          <w:sz w:val="22"/>
          <w:szCs w:val="22"/>
        </w:rPr>
        <w:t xml:space="preserve"> в том числе НДС 20</w:t>
      </w:r>
      <w:r w:rsidRPr="00A810DC">
        <w:rPr>
          <w:sz w:val="22"/>
          <w:szCs w:val="22"/>
        </w:rPr>
        <w:t>%</w:t>
      </w:r>
      <w:r w:rsidR="00F71A60" w:rsidRPr="00A810DC">
        <w:rPr>
          <w:sz w:val="22"/>
          <w:szCs w:val="22"/>
        </w:rPr>
        <w:t>.</w:t>
      </w:r>
      <w:r w:rsidR="00975D3E" w:rsidRPr="00A810DC">
        <w:rPr>
          <w:rStyle w:val="aff0"/>
          <w:sz w:val="22"/>
          <w:szCs w:val="22"/>
        </w:rPr>
        <w:footnoteReference w:id="1"/>
      </w:r>
    </w:p>
    <w:p w:rsidR="002978E3" w:rsidRPr="00A810DC" w:rsidRDefault="002978E3" w:rsidP="002978E3">
      <w:pPr>
        <w:widowControl w:val="0"/>
        <w:autoSpaceDE w:val="0"/>
        <w:ind w:firstLine="525"/>
        <w:jc w:val="both"/>
        <w:rPr>
          <w:sz w:val="22"/>
          <w:szCs w:val="22"/>
        </w:rPr>
      </w:pPr>
      <w:r w:rsidRPr="00A810DC">
        <w:rPr>
          <w:sz w:val="22"/>
          <w:szCs w:val="22"/>
        </w:rPr>
        <w:t>3.5.  Стороны согласны с тем, что График лизинговых платежей по Договору лизинга изменяется Лизингодателем в случаях:</w:t>
      </w:r>
    </w:p>
    <w:p w:rsidR="002978E3" w:rsidRPr="00A810DC" w:rsidRDefault="002978E3" w:rsidP="002978E3">
      <w:pPr>
        <w:widowControl w:val="0"/>
        <w:autoSpaceDE w:val="0"/>
        <w:ind w:firstLine="525"/>
        <w:jc w:val="both"/>
        <w:rPr>
          <w:sz w:val="22"/>
          <w:szCs w:val="22"/>
        </w:rPr>
      </w:pPr>
      <w:r w:rsidRPr="00A810DC">
        <w:rPr>
          <w:sz w:val="22"/>
          <w:szCs w:val="22"/>
        </w:rPr>
        <w:t>- изменения состава, порядка исчисления, ставок налогов, сборов, иных обязательных платежей;</w:t>
      </w:r>
    </w:p>
    <w:p w:rsidR="002978E3" w:rsidRPr="00A810DC" w:rsidRDefault="002978E3" w:rsidP="002978E3">
      <w:pPr>
        <w:widowControl w:val="0"/>
        <w:autoSpaceDE w:val="0"/>
        <w:ind w:firstLine="525"/>
        <w:jc w:val="both"/>
        <w:rPr>
          <w:sz w:val="22"/>
          <w:szCs w:val="22"/>
        </w:rPr>
      </w:pPr>
      <w:r w:rsidRPr="00A810DC">
        <w:rPr>
          <w:sz w:val="22"/>
          <w:szCs w:val="22"/>
        </w:rPr>
        <w:t>- изменения (в большую или меньшую сторону) Ключевой ставки Банка России.</w:t>
      </w:r>
    </w:p>
    <w:p w:rsidR="002978E3" w:rsidRPr="00A810DC" w:rsidRDefault="002978E3" w:rsidP="002978E3">
      <w:pPr>
        <w:widowControl w:val="0"/>
        <w:autoSpaceDE w:val="0"/>
        <w:ind w:firstLine="525"/>
        <w:jc w:val="both"/>
        <w:rPr>
          <w:sz w:val="22"/>
          <w:szCs w:val="22"/>
        </w:rPr>
      </w:pPr>
      <w:r w:rsidRPr="00A810DC">
        <w:rPr>
          <w:sz w:val="22"/>
          <w:szCs w:val="22"/>
        </w:rPr>
        <w:t xml:space="preserve">После официального опубликования измененной ставки на сайте Банка России </w:t>
      </w:r>
      <w:hyperlink r:id="rId8" w:history="1">
        <w:r w:rsidRPr="00A810DC">
          <w:rPr>
            <w:sz w:val="22"/>
            <w:szCs w:val="22"/>
          </w:rPr>
          <w:t>www.cbr.ru</w:t>
        </w:r>
      </w:hyperlink>
      <w:r w:rsidRPr="00A810DC">
        <w:rPr>
          <w:sz w:val="22"/>
          <w:szCs w:val="22"/>
        </w:rPr>
        <w:t>, Лизинговые платежи подлежат пересчету с даты изменения Банком России размера ключевой ставки с учетом величины изменения ключевой ставки.</w:t>
      </w:r>
    </w:p>
    <w:p w:rsidR="002978E3" w:rsidRPr="00A810DC" w:rsidRDefault="002978E3" w:rsidP="002978E3">
      <w:pPr>
        <w:widowControl w:val="0"/>
        <w:autoSpaceDE w:val="0"/>
        <w:ind w:firstLine="525"/>
        <w:jc w:val="both"/>
        <w:rPr>
          <w:sz w:val="22"/>
          <w:szCs w:val="22"/>
        </w:rPr>
      </w:pPr>
      <w:r w:rsidRPr="00A810DC">
        <w:rPr>
          <w:sz w:val="22"/>
          <w:szCs w:val="22"/>
        </w:rPr>
        <w:t>Лизингодатель направляет Лизингополучателю новый расчет лизинговых платежей в виде нового графика лизинговых платежей, который считается принятым обеими Сторонами в редакции, предложенной Лизингодателем, если Лизингополучатель в течение 3 (трех) рабочих дней со дня получения им нового расчета лизинговых платежей не направит Лизингодателю возражений в отношении представленного расчета.</w:t>
      </w:r>
    </w:p>
    <w:p w:rsidR="00FB3366" w:rsidRPr="00A810DC" w:rsidRDefault="00034A7D" w:rsidP="00E24968">
      <w:pPr>
        <w:jc w:val="both"/>
        <w:rPr>
          <w:sz w:val="22"/>
          <w:szCs w:val="22"/>
        </w:rPr>
      </w:pPr>
      <w:r w:rsidRPr="00A810DC">
        <w:rPr>
          <w:sz w:val="22"/>
          <w:szCs w:val="22"/>
        </w:rPr>
        <w:t xml:space="preserve">         </w:t>
      </w:r>
      <w:r w:rsidR="00FB3366" w:rsidRPr="00A810DC">
        <w:rPr>
          <w:sz w:val="22"/>
          <w:szCs w:val="22"/>
        </w:rPr>
        <w:t>3.</w:t>
      </w:r>
      <w:r w:rsidR="002978E3" w:rsidRPr="00A810DC">
        <w:rPr>
          <w:sz w:val="22"/>
          <w:szCs w:val="22"/>
        </w:rPr>
        <w:t>6</w:t>
      </w:r>
      <w:r w:rsidR="00FB3366" w:rsidRPr="00A810DC">
        <w:rPr>
          <w:sz w:val="22"/>
          <w:szCs w:val="22"/>
        </w:rPr>
        <w:t>.</w:t>
      </w:r>
      <w:r w:rsidR="00E24968" w:rsidRPr="00A810DC">
        <w:rPr>
          <w:sz w:val="22"/>
          <w:szCs w:val="22"/>
        </w:rPr>
        <w:t>  </w:t>
      </w:r>
      <w:r w:rsidR="00FB3366" w:rsidRPr="00A810DC">
        <w:rPr>
          <w:sz w:val="22"/>
          <w:szCs w:val="22"/>
        </w:rPr>
        <w:t>Утрата Имущества, являющегося предметом наст</w:t>
      </w:r>
      <w:r w:rsidR="00B51A08" w:rsidRPr="00A810DC">
        <w:rPr>
          <w:sz w:val="22"/>
          <w:szCs w:val="22"/>
        </w:rPr>
        <w:t xml:space="preserve">оящего Договора, не освобождает </w:t>
      </w:r>
      <w:r w:rsidR="00FB3366" w:rsidRPr="00A810DC">
        <w:rPr>
          <w:sz w:val="22"/>
          <w:szCs w:val="22"/>
        </w:rPr>
        <w:t>Лизингополучателя от выполнения своих обязательств по настоящему Договору.</w:t>
      </w:r>
    </w:p>
    <w:p w:rsidR="00E24968" w:rsidRPr="00A810DC" w:rsidRDefault="00E24968" w:rsidP="00E24968">
      <w:pPr>
        <w:jc w:val="both"/>
        <w:rPr>
          <w:sz w:val="22"/>
          <w:szCs w:val="22"/>
          <w:lang w:eastAsia="ru-RU"/>
        </w:rPr>
      </w:pPr>
      <w:r w:rsidRPr="00A810DC">
        <w:rPr>
          <w:sz w:val="22"/>
          <w:szCs w:val="22"/>
        </w:rPr>
        <w:t xml:space="preserve">         3.</w:t>
      </w:r>
      <w:r w:rsidR="002978E3" w:rsidRPr="00A810DC">
        <w:rPr>
          <w:sz w:val="22"/>
          <w:szCs w:val="22"/>
        </w:rPr>
        <w:t>7</w:t>
      </w:r>
      <w:r w:rsidRPr="00A810DC">
        <w:rPr>
          <w:sz w:val="22"/>
          <w:szCs w:val="22"/>
        </w:rPr>
        <w:t>.   </w:t>
      </w:r>
      <w:r w:rsidRPr="00A810DC">
        <w:rPr>
          <w:sz w:val="22"/>
          <w:szCs w:val="22"/>
          <w:lang w:eastAsia="ru-RU"/>
        </w:rPr>
        <w:t>Стороны пришли к соглашению о том, что предусмотренный настоящим Договором порядок расчетов не является коммерческим кредитом. Положения п. 1 ст. 317.1 Гражданского кодекса Российской Федерации к отношениям Сторон не применяются.</w:t>
      </w:r>
    </w:p>
    <w:p w:rsidR="00AC79BC" w:rsidRPr="00A810DC" w:rsidRDefault="00AC79BC" w:rsidP="00E24968">
      <w:pPr>
        <w:jc w:val="both"/>
        <w:rPr>
          <w:sz w:val="22"/>
          <w:szCs w:val="22"/>
          <w:lang w:eastAsia="ru-RU"/>
        </w:rPr>
      </w:pPr>
    </w:p>
    <w:p w:rsidR="0087174E" w:rsidRPr="00A810DC" w:rsidRDefault="00FB3366" w:rsidP="001A6BE6">
      <w:pPr>
        <w:keepNext/>
        <w:widowControl w:val="0"/>
        <w:autoSpaceDE w:val="0"/>
        <w:jc w:val="center"/>
        <w:rPr>
          <w:b/>
          <w:bCs/>
          <w:iCs/>
          <w:sz w:val="22"/>
          <w:szCs w:val="22"/>
        </w:rPr>
      </w:pPr>
      <w:r w:rsidRPr="00A810DC">
        <w:rPr>
          <w:b/>
          <w:bCs/>
          <w:iCs/>
          <w:sz w:val="22"/>
          <w:szCs w:val="22"/>
        </w:rPr>
        <w:t xml:space="preserve">Статья 4. Условия поставки и </w:t>
      </w:r>
      <w:r w:rsidR="00BA7571" w:rsidRPr="00A810DC">
        <w:rPr>
          <w:b/>
          <w:bCs/>
          <w:iCs/>
          <w:sz w:val="22"/>
          <w:szCs w:val="22"/>
        </w:rPr>
        <w:t>эксплуатации</w:t>
      </w:r>
      <w:r w:rsidRPr="00A810DC">
        <w:rPr>
          <w:b/>
          <w:bCs/>
          <w:iCs/>
          <w:sz w:val="22"/>
          <w:szCs w:val="22"/>
        </w:rPr>
        <w:t xml:space="preserve"> Имущества</w:t>
      </w:r>
    </w:p>
    <w:p w:rsidR="00E276C8" w:rsidRPr="00A810DC" w:rsidRDefault="00E276C8" w:rsidP="001A6BE6">
      <w:pPr>
        <w:keepNext/>
        <w:widowControl w:val="0"/>
        <w:autoSpaceDE w:val="0"/>
        <w:jc w:val="center"/>
        <w:rPr>
          <w:b/>
          <w:bCs/>
          <w:iCs/>
          <w:sz w:val="22"/>
          <w:szCs w:val="22"/>
        </w:rPr>
      </w:pPr>
    </w:p>
    <w:p w:rsidR="00125534" w:rsidRPr="00A810DC" w:rsidRDefault="00BA7571" w:rsidP="00125534">
      <w:pPr>
        <w:pStyle w:val="af7"/>
        <w:ind w:firstLine="567"/>
        <w:jc w:val="both"/>
        <w:rPr>
          <w:rFonts w:ascii="Times New Roman" w:hAnsi="Times New Roman"/>
          <w:b/>
          <w:bCs/>
          <w:sz w:val="22"/>
          <w:szCs w:val="22"/>
          <w:lang w:val="ru-RU"/>
        </w:rPr>
      </w:pPr>
      <w:r w:rsidRPr="00A810DC">
        <w:rPr>
          <w:sz w:val="22"/>
          <w:szCs w:val="22"/>
        </w:rPr>
        <w:t>4.1. Приобретение Имущества осуществляется Лизингодателем у Продавца</w:t>
      </w:r>
      <w:r w:rsidR="00BA3144" w:rsidRPr="00A810DC">
        <w:rPr>
          <w:sz w:val="22"/>
          <w:szCs w:val="22"/>
        </w:rPr>
        <w:t xml:space="preserve"> (Продавцов)</w:t>
      </w:r>
      <w:r w:rsidRPr="00A810DC">
        <w:rPr>
          <w:sz w:val="22"/>
          <w:szCs w:val="22"/>
        </w:rPr>
        <w:t xml:space="preserve"> на основании Договора</w:t>
      </w:r>
      <w:r w:rsidR="008B206A" w:rsidRPr="00A810DC">
        <w:rPr>
          <w:sz w:val="22"/>
          <w:szCs w:val="22"/>
        </w:rPr>
        <w:t xml:space="preserve"> (Договоров) </w:t>
      </w:r>
      <w:r w:rsidRPr="00A810DC">
        <w:rPr>
          <w:sz w:val="22"/>
          <w:szCs w:val="22"/>
        </w:rPr>
        <w:t>купли-продажи</w:t>
      </w:r>
      <w:r w:rsidR="008B206A" w:rsidRPr="00A810DC">
        <w:rPr>
          <w:sz w:val="22"/>
          <w:szCs w:val="22"/>
        </w:rPr>
        <w:t xml:space="preserve"> </w:t>
      </w:r>
      <w:r w:rsidRPr="00A810DC">
        <w:rPr>
          <w:sz w:val="22"/>
          <w:szCs w:val="22"/>
        </w:rPr>
        <w:t xml:space="preserve">(далее - Договор купли-продажи). </w:t>
      </w:r>
      <w:r w:rsidR="00125534" w:rsidRPr="00A810DC">
        <w:rPr>
          <w:rFonts w:ascii="Times New Roman" w:hAnsi="Times New Roman"/>
          <w:sz w:val="22"/>
          <w:szCs w:val="22"/>
          <w:lang w:eastAsia="ru-RU"/>
        </w:rPr>
        <w:t>Лизингодатель, приобретая Имущество для Лизингополучателя, должен уведомить П</w:t>
      </w:r>
      <w:r w:rsidR="00125534" w:rsidRPr="00A810DC">
        <w:rPr>
          <w:rFonts w:ascii="Times New Roman" w:hAnsi="Times New Roman"/>
          <w:sz w:val="22"/>
          <w:szCs w:val="22"/>
          <w:lang w:val="ru-RU" w:eastAsia="ru-RU"/>
        </w:rPr>
        <w:t>родавца</w:t>
      </w:r>
      <w:r w:rsidR="00125534" w:rsidRPr="00A810DC">
        <w:rPr>
          <w:rFonts w:ascii="Times New Roman" w:hAnsi="Times New Roman"/>
          <w:sz w:val="22"/>
          <w:szCs w:val="22"/>
          <w:lang w:eastAsia="ru-RU"/>
        </w:rPr>
        <w:t xml:space="preserve"> о том, что Имущество предназначено для передачи его в финансовую аренду (лизинг) Лизингополучателю</w:t>
      </w:r>
      <w:r w:rsidR="00125534" w:rsidRPr="00A810DC">
        <w:rPr>
          <w:rFonts w:ascii="Times New Roman" w:hAnsi="Times New Roman"/>
          <w:sz w:val="22"/>
          <w:szCs w:val="22"/>
          <w:lang w:val="ru-RU" w:eastAsia="ru-RU"/>
        </w:rPr>
        <w:t>.</w:t>
      </w:r>
    </w:p>
    <w:p w:rsidR="00BA7571" w:rsidRPr="00A810DC" w:rsidRDefault="00BA7571" w:rsidP="00BA7571">
      <w:pPr>
        <w:widowControl w:val="0"/>
        <w:tabs>
          <w:tab w:val="left" w:pos="0"/>
          <w:tab w:val="left" w:pos="720"/>
        </w:tabs>
        <w:autoSpaceDE w:val="0"/>
        <w:ind w:firstLine="540"/>
        <w:jc w:val="both"/>
        <w:rPr>
          <w:sz w:val="22"/>
          <w:szCs w:val="22"/>
        </w:rPr>
      </w:pPr>
      <w:r w:rsidRPr="00A810DC">
        <w:rPr>
          <w:sz w:val="22"/>
          <w:szCs w:val="22"/>
        </w:rPr>
        <w:t xml:space="preserve">4.2. Выбор Имущества и Продавца </w:t>
      </w:r>
      <w:r w:rsidR="008B206A" w:rsidRPr="00A810DC">
        <w:rPr>
          <w:sz w:val="22"/>
          <w:szCs w:val="22"/>
        </w:rPr>
        <w:t>(Продавцов)</w:t>
      </w:r>
      <w:r w:rsidRPr="00A810DC">
        <w:rPr>
          <w:sz w:val="22"/>
          <w:szCs w:val="22"/>
        </w:rPr>
        <w:t xml:space="preserve"> осуществлен Лизинго</w:t>
      </w:r>
      <w:r w:rsidR="00D50E29" w:rsidRPr="00A810DC">
        <w:rPr>
          <w:sz w:val="22"/>
          <w:szCs w:val="22"/>
        </w:rPr>
        <w:t>дателем</w:t>
      </w:r>
      <w:r w:rsidRPr="00A810DC">
        <w:rPr>
          <w:sz w:val="22"/>
          <w:szCs w:val="22"/>
        </w:rPr>
        <w:t>.</w:t>
      </w:r>
    </w:p>
    <w:p w:rsidR="00BA7571" w:rsidRPr="00A810DC" w:rsidRDefault="00BA7571" w:rsidP="00BA7571">
      <w:pPr>
        <w:widowControl w:val="0"/>
        <w:tabs>
          <w:tab w:val="left" w:pos="0"/>
          <w:tab w:val="left" w:pos="720"/>
        </w:tabs>
        <w:autoSpaceDE w:val="0"/>
        <w:ind w:firstLine="540"/>
        <w:jc w:val="both"/>
        <w:rPr>
          <w:sz w:val="22"/>
          <w:szCs w:val="22"/>
        </w:rPr>
      </w:pPr>
      <w:r w:rsidRPr="00A810DC">
        <w:rPr>
          <w:sz w:val="22"/>
          <w:szCs w:val="22"/>
        </w:rPr>
        <w:t xml:space="preserve">4.3. Риск невыполнения/ ненадлежащего выполнения Продавцом обязанностей по Договору купли-продажи и связанные с этим убытки Сторон, а также риск несоответствия Имущества целям его использования и связанные с этим убытки Сторон несет </w:t>
      </w:r>
      <w:r w:rsidR="00AA1F0C" w:rsidRPr="00A810DC">
        <w:rPr>
          <w:sz w:val="22"/>
          <w:szCs w:val="22"/>
        </w:rPr>
        <w:t>Сторона, выбравшая Продавца</w:t>
      </w:r>
      <w:r w:rsidRPr="00A810DC">
        <w:rPr>
          <w:sz w:val="22"/>
          <w:szCs w:val="22"/>
        </w:rPr>
        <w:t xml:space="preserve">. </w:t>
      </w:r>
    </w:p>
    <w:p w:rsidR="00BA7571" w:rsidRPr="00A810DC" w:rsidRDefault="00BA7571" w:rsidP="00BA7571">
      <w:pPr>
        <w:widowControl w:val="0"/>
        <w:tabs>
          <w:tab w:val="left" w:pos="0"/>
          <w:tab w:val="left" w:pos="720"/>
        </w:tabs>
        <w:autoSpaceDE w:val="0"/>
        <w:ind w:firstLine="540"/>
        <w:jc w:val="both"/>
        <w:rPr>
          <w:sz w:val="22"/>
          <w:szCs w:val="22"/>
        </w:rPr>
      </w:pPr>
      <w:r w:rsidRPr="00A810DC">
        <w:rPr>
          <w:sz w:val="22"/>
          <w:szCs w:val="22"/>
        </w:rPr>
        <w:t xml:space="preserve"> Лизингодатель не отвечает перед Лизингополучателем за выполнение Продавцом требований, вытекающих из </w:t>
      </w:r>
      <w:r w:rsidR="008B206A" w:rsidRPr="00A810DC">
        <w:rPr>
          <w:sz w:val="22"/>
          <w:szCs w:val="22"/>
        </w:rPr>
        <w:t>Д</w:t>
      </w:r>
      <w:r w:rsidRPr="00A810DC">
        <w:rPr>
          <w:sz w:val="22"/>
          <w:szCs w:val="22"/>
        </w:rPr>
        <w:t>оговора купли-продажи.</w:t>
      </w:r>
    </w:p>
    <w:p w:rsidR="00844D56" w:rsidRPr="00A810DC" w:rsidRDefault="00202787" w:rsidP="002776BB">
      <w:pPr>
        <w:suppressAutoHyphens w:val="0"/>
        <w:ind w:firstLine="567"/>
        <w:jc w:val="both"/>
        <w:rPr>
          <w:sz w:val="22"/>
          <w:szCs w:val="22"/>
          <w:lang w:eastAsia="ru-RU"/>
        </w:rPr>
      </w:pPr>
      <w:r w:rsidRPr="00A810DC">
        <w:rPr>
          <w:sz w:val="22"/>
          <w:szCs w:val="22"/>
        </w:rPr>
        <w:t>4</w:t>
      </w:r>
      <w:r w:rsidR="00BA7571" w:rsidRPr="00A810DC">
        <w:rPr>
          <w:sz w:val="22"/>
          <w:szCs w:val="22"/>
        </w:rPr>
        <w:t xml:space="preserve">.4. </w:t>
      </w:r>
      <w:r w:rsidR="003914AC" w:rsidRPr="00A810DC">
        <w:rPr>
          <w:sz w:val="22"/>
          <w:szCs w:val="22"/>
        </w:rPr>
        <w:t xml:space="preserve">Передача Имущества Лизингополучателю осуществляется представителями Лизингодателя и Лизингополучателя на основании Акта приема - передачи имущества </w:t>
      </w:r>
      <w:r w:rsidR="005E7D7F" w:rsidRPr="00A810DC">
        <w:rPr>
          <w:sz w:val="22"/>
          <w:szCs w:val="22"/>
        </w:rPr>
        <w:t>в лизинг</w:t>
      </w:r>
      <w:r w:rsidR="003914AC" w:rsidRPr="00A810DC">
        <w:rPr>
          <w:sz w:val="22"/>
          <w:szCs w:val="22"/>
        </w:rPr>
        <w:t>. Место</w:t>
      </w:r>
      <w:r w:rsidR="004925DF" w:rsidRPr="00A810DC">
        <w:rPr>
          <w:sz w:val="22"/>
          <w:szCs w:val="22"/>
        </w:rPr>
        <w:t xml:space="preserve"> передачи имущества</w:t>
      </w:r>
      <w:r w:rsidR="00652AE1" w:rsidRPr="00A810DC">
        <w:rPr>
          <w:sz w:val="22"/>
          <w:szCs w:val="22"/>
        </w:rPr>
        <w:t xml:space="preserve">: </w:t>
      </w:r>
      <w:r w:rsidR="00652AE1" w:rsidRPr="00A810DC">
        <w:t xml:space="preserve">РФ, г. Санкт-Петербург, </w:t>
      </w:r>
      <w:r w:rsidR="00E929CD" w:rsidRPr="00A810DC">
        <w:t>Арсенальная ул.</w:t>
      </w:r>
      <w:r w:rsidR="00652AE1" w:rsidRPr="00A810DC">
        <w:t>, д.1</w:t>
      </w:r>
      <w:r w:rsidR="00E929CD" w:rsidRPr="00A810DC">
        <w:t>, корп.2</w:t>
      </w:r>
      <w:r w:rsidR="008B206A" w:rsidRPr="00A810DC">
        <w:rPr>
          <w:sz w:val="22"/>
          <w:szCs w:val="22"/>
        </w:rPr>
        <w:t>.</w:t>
      </w:r>
      <w:r w:rsidR="00844D56" w:rsidRPr="00A810DC">
        <w:rPr>
          <w:sz w:val="22"/>
          <w:szCs w:val="22"/>
          <w:lang w:eastAsia="ru-RU"/>
        </w:rPr>
        <w:t xml:space="preserve"> </w:t>
      </w:r>
      <w:r w:rsidR="005055EC" w:rsidRPr="00A810DC">
        <w:rPr>
          <w:sz w:val="22"/>
          <w:szCs w:val="22"/>
          <w:lang w:eastAsia="ru-RU"/>
        </w:rPr>
        <w:t xml:space="preserve">Расходы, связанные с доставкой </w:t>
      </w:r>
      <w:r w:rsidR="004423B1" w:rsidRPr="00A810DC">
        <w:rPr>
          <w:sz w:val="22"/>
          <w:szCs w:val="22"/>
          <w:lang w:eastAsia="ru-RU"/>
        </w:rPr>
        <w:t>И</w:t>
      </w:r>
      <w:r w:rsidR="005055EC" w:rsidRPr="00A810DC">
        <w:rPr>
          <w:sz w:val="22"/>
          <w:szCs w:val="22"/>
          <w:lang w:eastAsia="ru-RU"/>
        </w:rPr>
        <w:t>мущества</w:t>
      </w:r>
      <w:r w:rsidR="004423B1" w:rsidRPr="00A810DC">
        <w:rPr>
          <w:sz w:val="22"/>
          <w:szCs w:val="22"/>
          <w:lang w:eastAsia="ru-RU"/>
        </w:rPr>
        <w:t xml:space="preserve"> до места передачи,</w:t>
      </w:r>
      <w:r w:rsidR="005055EC" w:rsidRPr="00A810DC">
        <w:rPr>
          <w:sz w:val="22"/>
          <w:szCs w:val="22"/>
          <w:lang w:eastAsia="ru-RU"/>
        </w:rPr>
        <w:t xml:space="preserve"> несет Лизингодатель/Продавец Имущества. </w:t>
      </w:r>
      <w:r w:rsidR="000D2D67" w:rsidRPr="00A810DC">
        <w:rPr>
          <w:sz w:val="22"/>
          <w:szCs w:val="22"/>
          <w:lang w:eastAsia="ru-RU"/>
        </w:rPr>
        <w:t xml:space="preserve"> </w:t>
      </w:r>
      <w:r w:rsidR="000D2D67" w:rsidRPr="00A810DC">
        <w:rPr>
          <w:sz w:val="22"/>
          <w:szCs w:val="22"/>
        </w:rPr>
        <w:t xml:space="preserve">Срок передачи предмета лизинга (Имущества) Лизингодателем Лизингополучателю: в течение </w:t>
      </w:r>
      <w:r w:rsidR="004D50A5" w:rsidRPr="00A810DC">
        <w:rPr>
          <w:sz w:val="22"/>
          <w:szCs w:val="22"/>
        </w:rPr>
        <w:t>2</w:t>
      </w:r>
      <w:r w:rsidR="000D2D67" w:rsidRPr="00A810DC">
        <w:rPr>
          <w:sz w:val="22"/>
          <w:szCs w:val="22"/>
        </w:rPr>
        <w:t>0 (д</w:t>
      </w:r>
      <w:r w:rsidR="004D50A5" w:rsidRPr="00A810DC">
        <w:rPr>
          <w:sz w:val="22"/>
          <w:szCs w:val="22"/>
        </w:rPr>
        <w:t>вадца</w:t>
      </w:r>
      <w:r w:rsidR="000D2D67" w:rsidRPr="00A810DC">
        <w:rPr>
          <w:sz w:val="22"/>
          <w:szCs w:val="22"/>
        </w:rPr>
        <w:t>ти) рабочих дней с даты перечисления авансового платежа</w:t>
      </w:r>
      <w:r w:rsidR="00844D56" w:rsidRPr="00A810DC">
        <w:rPr>
          <w:sz w:val="22"/>
          <w:szCs w:val="22"/>
          <w:lang w:eastAsia="ru-RU"/>
        </w:rPr>
        <w:t>.</w:t>
      </w:r>
    </w:p>
    <w:p w:rsidR="00322E99" w:rsidRPr="00A810DC" w:rsidRDefault="00322E99" w:rsidP="009006C7">
      <w:pPr>
        <w:widowControl w:val="0"/>
        <w:tabs>
          <w:tab w:val="left" w:pos="0"/>
          <w:tab w:val="left" w:pos="720"/>
        </w:tabs>
        <w:autoSpaceDE w:val="0"/>
        <w:ind w:firstLine="426"/>
        <w:jc w:val="both"/>
        <w:rPr>
          <w:sz w:val="22"/>
          <w:szCs w:val="22"/>
        </w:rPr>
      </w:pPr>
      <w:r w:rsidRPr="00A810DC">
        <w:rPr>
          <w:sz w:val="22"/>
          <w:szCs w:val="22"/>
        </w:rPr>
        <w:t>В случае просрочки исполнения Л</w:t>
      </w:r>
      <w:r w:rsidR="003A19F8" w:rsidRPr="00A810DC">
        <w:rPr>
          <w:sz w:val="22"/>
          <w:szCs w:val="22"/>
        </w:rPr>
        <w:t>изингополучателем обязательства по уплате авансов</w:t>
      </w:r>
      <w:r w:rsidR="004925DF" w:rsidRPr="00A810DC">
        <w:rPr>
          <w:sz w:val="22"/>
          <w:szCs w:val="22"/>
        </w:rPr>
        <w:t>ого</w:t>
      </w:r>
      <w:r w:rsidR="003A19F8" w:rsidRPr="00A810DC">
        <w:rPr>
          <w:sz w:val="22"/>
          <w:szCs w:val="22"/>
        </w:rPr>
        <w:t xml:space="preserve"> платеж</w:t>
      </w:r>
      <w:r w:rsidR="004925DF" w:rsidRPr="00A810DC">
        <w:rPr>
          <w:sz w:val="22"/>
          <w:szCs w:val="22"/>
        </w:rPr>
        <w:t>а</w:t>
      </w:r>
      <w:r w:rsidR="003A19F8" w:rsidRPr="00A810DC">
        <w:rPr>
          <w:sz w:val="22"/>
          <w:szCs w:val="22"/>
        </w:rPr>
        <w:t xml:space="preserve"> (п.3.4</w:t>
      </w:r>
      <w:r w:rsidRPr="00A810DC">
        <w:rPr>
          <w:sz w:val="22"/>
          <w:szCs w:val="22"/>
        </w:rPr>
        <w:t xml:space="preserve"> настоящего Договора) Лизингодатель приостанавливает исполнение встречного обязательства по передаче Имущества в лизинг соразмерно количеству дней просрочки исполнения указанного обязательства Лизингополучателя.</w:t>
      </w:r>
    </w:p>
    <w:p w:rsidR="009006C7" w:rsidRPr="00A810DC" w:rsidRDefault="58B7F39F" w:rsidP="58B7F39F">
      <w:pPr>
        <w:suppressAutoHyphens w:val="0"/>
        <w:ind w:firstLine="567"/>
        <w:jc w:val="both"/>
        <w:rPr>
          <w:sz w:val="22"/>
          <w:szCs w:val="22"/>
          <w:lang w:eastAsia="ru-RU"/>
        </w:rPr>
      </w:pPr>
      <w:r w:rsidRPr="00A810DC">
        <w:rPr>
          <w:sz w:val="22"/>
          <w:szCs w:val="22"/>
        </w:rPr>
        <w:t xml:space="preserve">4.5. Все требования, вытекающие из Договора купли-продажи, в частности в отношении качества и комплектности Имущества, сроков его поставки, и в других случаях ненадлежащего исполнения договора Продавцом, Лизингополучатель предъявляет непосредственно Продавцу. Лизингополучатель не вправе расторгнуть Договор купли-продажи с Продавцом без согласия Лизингодателя. </w:t>
      </w:r>
      <w:r w:rsidRPr="00A810DC">
        <w:rPr>
          <w:sz w:val="22"/>
          <w:szCs w:val="22"/>
          <w:lang w:eastAsia="ru-RU"/>
        </w:rPr>
        <w:t>Лизингодатель не может изменить или расторгнуть Договор купли-продажи с Продавцом без предварительного письменного согласия Лизингополучателя.</w:t>
      </w:r>
    </w:p>
    <w:p w:rsidR="00BA7571" w:rsidRPr="00A810DC" w:rsidRDefault="00202787" w:rsidP="009006C7">
      <w:pPr>
        <w:widowControl w:val="0"/>
        <w:tabs>
          <w:tab w:val="left" w:pos="0"/>
          <w:tab w:val="left" w:pos="720"/>
        </w:tabs>
        <w:autoSpaceDE w:val="0"/>
        <w:ind w:firstLine="567"/>
        <w:jc w:val="both"/>
        <w:rPr>
          <w:sz w:val="22"/>
          <w:szCs w:val="22"/>
        </w:rPr>
      </w:pPr>
      <w:r w:rsidRPr="00A810DC">
        <w:rPr>
          <w:sz w:val="22"/>
          <w:szCs w:val="22"/>
        </w:rPr>
        <w:t>4</w:t>
      </w:r>
      <w:r w:rsidR="00BA7571" w:rsidRPr="00A810DC">
        <w:rPr>
          <w:sz w:val="22"/>
          <w:szCs w:val="22"/>
        </w:rPr>
        <w:t>.6. Риски случайной гибели и/или случайного повреждения (порчи) Имущества, а равно ответственность за вред и ущерб, причиненный третьим лицом, переходят от Продавца к Лизингополучателю с момента подписания Акта приема-передачи Имущества Сторонами</w:t>
      </w:r>
      <w:r w:rsidR="00B74DB1" w:rsidRPr="00A810DC">
        <w:rPr>
          <w:sz w:val="22"/>
          <w:szCs w:val="22"/>
        </w:rPr>
        <w:t xml:space="preserve"> (а в случае передачи Имущества по отдельности – с момента подписания Акта приема-передачи такого Имущества)</w:t>
      </w:r>
      <w:r w:rsidR="00BA7571" w:rsidRPr="00A810DC">
        <w:rPr>
          <w:sz w:val="22"/>
          <w:szCs w:val="22"/>
        </w:rPr>
        <w:t xml:space="preserve"> и Продавцом.</w:t>
      </w:r>
    </w:p>
    <w:p w:rsidR="00BA7571" w:rsidRPr="00A810DC" w:rsidRDefault="00202787" w:rsidP="00BA7571">
      <w:pPr>
        <w:widowControl w:val="0"/>
        <w:tabs>
          <w:tab w:val="left" w:pos="0"/>
          <w:tab w:val="left" w:pos="720"/>
        </w:tabs>
        <w:autoSpaceDE w:val="0"/>
        <w:ind w:firstLine="540"/>
        <w:jc w:val="both"/>
        <w:rPr>
          <w:sz w:val="22"/>
          <w:szCs w:val="22"/>
        </w:rPr>
      </w:pPr>
      <w:r w:rsidRPr="00A810DC">
        <w:rPr>
          <w:sz w:val="22"/>
          <w:szCs w:val="22"/>
        </w:rPr>
        <w:t>4</w:t>
      </w:r>
      <w:r w:rsidR="00BA7571" w:rsidRPr="00A810DC">
        <w:rPr>
          <w:sz w:val="22"/>
          <w:szCs w:val="22"/>
        </w:rPr>
        <w:t>.</w:t>
      </w:r>
      <w:r w:rsidR="009D2268" w:rsidRPr="00A810DC">
        <w:rPr>
          <w:sz w:val="22"/>
          <w:szCs w:val="22"/>
        </w:rPr>
        <w:t>7</w:t>
      </w:r>
      <w:r w:rsidR="00BA7571" w:rsidRPr="00A810DC">
        <w:rPr>
          <w:sz w:val="22"/>
          <w:szCs w:val="22"/>
        </w:rPr>
        <w:t>. Любые отделимые/неотделимые улучшения Имущества, в том числе связанные с установкой дополнительного оборудования, охранной сигнализации, модернизацией и проч</w:t>
      </w:r>
      <w:r w:rsidR="008B206A" w:rsidRPr="00A810DC">
        <w:rPr>
          <w:sz w:val="22"/>
          <w:szCs w:val="22"/>
        </w:rPr>
        <w:t>ее,</w:t>
      </w:r>
      <w:r w:rsidR="00BA7571" w:rsidRPr="00A810DC">
        <w:rPr>
          <w:sz w:val="22"/>
          <w:szCs w:val="22"/>
        </w:rPr>
        <w:t xml:space="preserve"> и не предусмотренные Договором купли-продажи производятся за счет Лизингополучателя, если иное не предусмотрено дополнительным соглашением Сторон. В течение гарантийного срока Лизингополучатель вправе производить неотделимые улучшения Имущества только с соблюдением требований, необходимых для сохранения гарантийных обязательств завода-изготовителя на Имущество. Стоимость неотделимых улучшений Имущества, не зависимо от того, произведены они с согласия Лизингодателя либо без получения такого согласия, возмещению Лизингодателем не подлежит.    </w:t>
      </w:r>
    </w:p>
    <w:p w:rsidR="00FB3366" w:rsidRPr="00A810DC" w:rsidRDefault="00FB3366">
      <w:pPr>
        <w:widowControl w:val="0"/>
        <w:autoSpaceDE w:val="0"/>
        <w:jc w:val="both"/>
        <w:rPr>
          <w:b/>
          <w:sz w:val="18"/>
          <w:szCs w:val="18"/>
        </w:rPr>
      </w:pPr>
    </w:p>
    <w:p w:rsidR="0087174E" w:rsidRPr="00A810DC" w:rsidRDefault="00FB3366" w:rsidP="001A6BE6">
      <w:pPr>
        <w:keepNext/>
        <w:widowControl w:val="0"/>
        <w:tabs>
          <w:tab w:val="left" w:pos="0"/>
        </w:tabs>
        <w:autoSpaceDE w:val="0"/>
        <w:jc w:val="center"/>
        <w:rPr>
          <w:b/>
          <w:bCs/>
          <w:iCs/>
          <w:sz w:val="22"/>
          <w:szCs w:val="22"/>
        </w:rPr>
      </w:pPr>
      <w:r w:rsidRPr="00A810DC">
        <w:rPr>
          <w:b/>
          <w:bCs/>
          <w:iCs/>
          <w:sz w:val="22"/>
          <w:szCs w:val="22"/>
        </w:rPr>
        <w:t>Статья 5. Права и обязанности Сторон</w:t>
      </w:r>
    </w:p>
    <w:p w:rsidR="00E276C8" w:rsidRPr="00A810DC" w:rsidRDefault="00E276C8" w:rsidP="001A6BE6">
      <w:pPr>
        <w:keepNext/>
        <w:widowControl w:val="0"/>
        <w:tabs>
          <w:tab w:val="left" w:pos="0"/>
        </w:tabs>
        <w:autoSpaceDE w:val="0"/>
        <w:jc w:val="center"/>
        <w:rPr>
          <w:b/>
          <w:bCs/>
          <w:iCs/>
          <w:sz w:val="22"/>
          <w:szCs w:val="22"/>
        </w:rPr>
      </w:pPr>
    </w:p>
    <w:p w:rsidR="00FB3366" w:rsidRPr="00A810DC" w:rsidRDefault="00FB3366">
      <w:pPr>
        <w:widowControl w:val="0"/>
        <w:tabs>
          <w:tab w:val="left" w:pos="0"/>
        </w:tabs>
        <w:autoSpaceDE w:val="0"/>
        <w:ind w:firstLine="540"/>
        <w:jc w:val="both"/>
        <w:rPr>
          <w:b/>
          <w:bCs/>
          <w:i/>
          <w:sz w:val="22"/>
          <w:szCs w:val="22"/>
        </w:rPr>
      </w:pPr>
      <w:r w:rsidRPr="00A810DC">
        <w:rPr>
          <w:b/>
          <w:bCs/>
          <w:sz w:val="22"/>
          <w:szCs w:val="22"/>
        </w:rPr>
        <w:t>5.1.</w:t>
      </w:r>
      <w:r w:rsidRPr="00A810DC">
        <w:rPr>
          <w:b/>
          <w:bCs/>
          <w:i/>
          <w:sz w:val="22"/>
          <w:szCs w:val="22"/>
        </w:rPr>
        <w:t xml:space="preserve"> </w:t>
      </w:r>
      <w:r w:rsidRPr="00A810DC">
        <w:rPr>
          <w:b/>
          <w:bCs/>
          <w:sz w:val="22"/>
          <w:szCs w:val="22"/>
        </w:rPr>
        <w:t>Лизингополучатель обязан:</w:t>
      </w:r>
    </w:p>
    <w:p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5.1.1. Принять Имущество по Акту приема-передачи имущества в лизинг в порядке и в сроки, предусмотренные настоящим Договором.</w:t>
      </w:r>
    </w:p>
    <w:p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5.1.2. Своевременно, в соответствии с Графиком лизинговых платежей (Приложение №</w:t>
      </w:r>
      <w:r w:rsidR="008B206A" w:rsidRPr="00A810DC">
        <w:rPr>
          <w:sz w:val="22"/>
          <w:szCs w:val="22"/>
        </w:rPr>
        <w:t xml:space="preserve"> </w:t>
      </w:r>
      <w:r w:rsidRPr="00A810DC">
        <w:rPr>
          <w:sz w:val="22"/>
          <w:szCs w:val="22"/>
        </w:rPr>
        <w:t>2 к настоящему Договору), оплачивать лизинговые платежи.</w:t>
      </w:r>
    </w:p>
    <w:p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5.1.3. Использовать Имущество исключительно в предпринимательских целях и по его прямому назначению, а также эксплуатировать и содержать Имущество в соответствии с Правилами эксплуатации, изложенными в технической документации.</w:t>
      </w:r>
    </w:p>
    <w:p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5.1.4. Осуществлять текущий ремонт Имущества, а также своевременно проводить профилактическое и сервисное обслуживание, его технический осмотр и нести иные расходы по обслуживанию Имущества, его хранению и использованию за свой счет.</w:t>
      </w:r>
    </w:p>
    <w:p w:rsidR="00FB3366" w:rsidRPr="00A810DC" w:rsidRDefault="00FB3366">
      <w:pPr>
        <w:widowControl w:val="0"/>
        <w:tabs>
          <w:tab w:val="left" w:pos="0"/>
        </w:tabs>
        <w:autoSpaceDE w:val="0"/>
        <w:ind w:firstLine="540"/>
        <w:jc w:val="both"/>
        <w:rPr>
          <w:sz w:val="22"/>
          <w:szCs w:val="22"/>
        </w:rPr>
      </w:pPr>
      <w:r w:rsidRPr="00A810DC">
        <w:rPr>
          <w:sz w:val="22"/>
          <w:szCs w:val="22"/>
        </w:rPr>
        <w:t xml:space="preserve">5.1.5.  Провести обучение своих работников и обеспечить для них условия труда и безопасности, соответствующие правилам и инструкциям предприятия </w:t>
      </w:r>
      <w:r w:rsidR="00B26836" w:rsidRPr="00A810DC">
        <w:rPr>
          <w:sz w:val="22"/>
          <w:szCs w:val="22"/>
        </w:rPr>
        <w:t>–</w:t>
      </w:r>
      <w:r w:rsidRPr="00A810DC">
        <w:rPr>
          <w:sz w:val="22"/>
          <w:szCs w:val="22"/>
        </w:rPr>
        <w:t xml:space="preserve"> изготовителя</w:t>
      </w:r>
      <w:r w:rsidR="00B26836" w:rsidRPr="00A810DC">
        <w:rPr>
          <w:sz w:val="22"/>
          <w:szCs w:val="22"/>
        </w:rPr>
        <w:t xml:space="preserve"> и условиями Договора купли-продажи</w:t>
      </w:r>
      <w:r w:rsidR="008B206A" w:rsidRPr="00A810DC">
        <w:rPr>
          <w:sz w:val="22"/>
          <w:szCs w:val="22"/>
        </w:rPr>
        <w:t>.</w:t>
      </w:r>
      <w:r w:rsidR="00B26836" w:rsidRPr="00A810DC">
        <w:rPr>
          <w:sz w:val="22"/>
          <w:szCs w:val="22"/>
        </w:rPr>
        <w:t xml:space="preserve"> </w:t>
      </w:r>
      <w:r w:rsidR="008B206A" w:rsidRPr="00A810DC">
        <w:rPr>
          <w:sz w:val="22"/>
          <w:szCs w:val="22"/>
        </w:rPr>
        <w:t xml:space="preserve"> </w:t>
      </w:r>
      <w:r w:rsidRPr="00A810DC">
        <w:rPr>
          <w:sz w:val="22"/>
          <w:szCs w:val="22"/>
        </w:rPr>
        <w:t xml:space="preserve"> Не допускать к управлению и к работе с Имуществом третьих лиц, лиц, не имеющих на это право, а равно лиц, находящихся в состоянии алкогольного, наркотического, токсического и иного опьянения.</w:t>
      </w:r>
    </w:p>
    <w:p w:rsidR="00FB3366" w:rsidRPr="00A810DC" w:rsidRDefault="00FB3366">
      <w:pPr>
        <w:widowControl w:val="0"/>
        <w:tabs>
          <w:tab w:val="left" w:pos="0"/>
        </w:tabs>
        <w:autoSpaceDE w:val="0"/>
        <w:ind w:firstLine="540"/>
        <w:jc w:val="both"/>
        <w:rPr>
          <w:sz w:val="22"/>
          <w:szCs w:val="22"/>
        </w:rPr>
      </w:pPr>
      <w:r w:rsidRPr="00A810DC">
        <w:rPr>
          <w:sz w:val="22"/>
          <w:szCs w:val="22"/>
        </w:rPr>
        <w:t xml:space="preserve">5.1.6. Предоставить сотрудникам Лизингодателя или другим лицам, наделенным такими правами, в </w:t>
      </w:r>
      <w:r w:rsidR="001A5BD0" w:rsidRPr="00A810DC">
        <w:rPr>
          <w:sz w:val="22"/>
          <w:szCs w:val="22"/>
        </w:rPr>
        <w:t xml:space="preserve">предварительно согласованное с </w:t>
      </w:r>
      <w:r w:rsidR="005D66BC" w:rsidRPr="00A810DC">
        <w:rPr>
          <w:sz w:val="22"/>
          <w:szCs w:val="22"/>
        </w:rPr>
        <w:t>Лизингополучателем время</w:t>
      </w:r>
      <w:r w:rsidRPr="00A810DC">
        <w:rPr>
          <w:sz w:val="22"/>
          <w:szCs w:val="22"/>
        </w:rPr>
        <w:t xml:space="preserve"> возможность доступа </w:t>
      </w:r>
      <w:r w:rsidR="00B26836" w:rsidRPr="00A810DC">
        <w:rPr>
          <w:sz w:val="22"/>
          <w:szCs w:val="22"/>
        </w:rPr>
        <w:t>к</w:t>
      </w:r>
      <w:r w:rsidRPr="00A810DC">
        <w:rPr>
          <w:sz w:val="22"/>
          <w:szCs w:val="22"/>
        </w:rPr>
        <w:t xml:space="preserve"> мест</w:t>
      </w:r>
      <w:r w:rsidR="00B26836" w:rsidRPr="00A810DC">
        <w:rPr>
          <w:sz w:val="22"/>
          <w:szCs w:val="22"/>
        </w:rPr>
        <w:t>у</w:t>
      </w:r>
      <w:r w:rsidRPr="00A810DC">
        <w:rPr>
          <w:sz w:val="22"/>
          <w:szCs w:val="22"/>
        </w:rPr>
        <w:t xml:space="preserve"> содержания и/или использования Имущества.</w:t>
      </w:r>
    </w:p>
    <w:p w:rsidR="00FB3366" w:rsidRPr="00A810DC" w:rsidRDefault="00FB3366">
      <w:pPr>
        <w:widowControl w:val="0"/>
        <w:tabs>
          <w:tab w:val="left" w:pos="0"/>
        </w:tabs>
        <w:autoSpaceDE w:val="0"/>
        <w:ind w:firstLine="540"/>
        <w:jc w:val="both"/>
        <w:rPr>
          <w:sz w:val="22"/>
          <w:szCs w:val="22"/>
        </w:rPr>
      </w:pPr>
      <w:r w:rsidRPr="00A810DC">
        <w:rPr>
          <w:sz w:val="22"/>
          <w:szCs w:val="22"/>
        </w:rPr>
        <w:t>5.1.7.</w:t>
      </w:r>
      <w:r w:rsidR="00DD0923" w:rsidRPr="00A810DC">
        <w:rPr>
          <w:sz w:val="22"/>
          <w:szCs w:val="22"/>
        </w:rPr>
        <w:t> </w:t>
      </w:r>
      <w:r w:rsidRPr="00A810DC">
        <w:rPr>
          <w:sz w:val="22"/>
          <w:szCs w:val="22"/>
        </w:rPr>
        <w:t>Предпринимать все необходимые меры по предотвращению возможной потери или порчи</w:t>
      </w:r>
      <w:r w:rsidR="008B206A" w:rsidRPr="00A810DC">
        <w:rPr>
          <w:sz w:val="22"/>
          <w:szCs w:val="22"/>
        </w:rPr>
        <w:t> </w:t>
      </w:r>
      <w:r w:rsidRPr="00A810DC">
        <w:rPr>
          <w:sz w:val="22"/>
          <w:szCs w:val="22"/>
        </w:rPr>
        <w:t>Имущества</w:t>
      </w:r>
      <w:r w:rsidR="008B206A" w:rsidRPr="00A810DC">
        <w:rPr>
          <w:sz w:val="22"/>
          <w:szCs w:val="22"/>
        </w:rPr>
        <w:t xml:space="preserve"> </w:t>
      </w:r>
      <w:r w:rsidRPr="00A810DC">
        <w:rPr>
          <w:sz w:val="22"/>
          <w:szCs w:val="22"/>
        </w:rPr>
        <w:t>или любой его части вне зависимости от того, является ли нанесенный ущерб результатом умышленных действий</w:t>
      </w:r>
      <w:r w:rsidR="00B26836" w:rsidRPr="00A810DC">
        <w:rPr>
          <w:sz w:val="22"/>
          <w:szCs w:val="22"/>
        </w:rPr>
        <w:t xml:space="preserve"> третьих лиц</w:t>
      </w:r>
      <w:r w:rsidRPr="00A810DC">
        <w:rPr>
          <w:sz w:val="22"/>
          <w:szCs w:val="22"/>
        </w:rPr>
        <w:t>, недосмотра или халатности Лизингополучателя.</w:t>
      </w:r>
    </w:p>
    <w:p w:rsidR="00FB3366" w:rsidRPr="00A810DC" w:rsidRDefault="00FB3366">
      <w:pPr>
        <w:widowControl w:val="0"/>
        <w:tabs>
          <w:tab w:val="left" w:pos="0"/>
        </w:tabs>
        <w:autoSpaceDE w:val="0"/>
        <w:ind w:firstLine="540"/>
        <w:jc w:val="both"/>
        <w:rPr>
          <w:sz w:val="22"/>
          <w:szCs w:val="22"/>
        </w:rPr>
      </w:pPr>
      <w:r w:rsidRPr="00A810DC">
        <w:rPr>
          <w:sz w:val="22"/>
          <w:szCs w:val="22"/>
        </w:rPr>
        <w:t xml:space="preserve">5.1.8. Информировать Лизингодателя о любых изменениях адресов, телефонов и иных реквизитов, в том числе банковских, указанных в настоящем Договоре, а также о месте нахождения (месте эксплуатации) Имущества, в течение 7 (семи) </w:t>
      </w:r>
      <w:r w:rsidR="00310D2C" w:rsidRPr="00A810DC">
        <w:rPr>
          <w:sz w:val="22"/>
          <w:szCs w:val="22"/>
        </w:rPr>
        <w:t>рабочих</w:t>
      </w:r>
      <w:r w:rsidRPr="00A810DC">
        <w:rPr>
          <w:sz w:val="22"/>
          <w:szCs w:val="22"/>
        </w:rPr>
        <w:t xml:space="preserve"> дней с даты наступления таких изменений.</w:t>
      </w:r>
    </w:p>
    <w:p w:rsidR="00D82748" w:rsidRPr="00A810DC" w:rsidRDefault="00430879" w:rsidP="00A15980">
      <w:pPr>
        <w:widowControl w:val="0"/>
        <w:tabs>
          <w:tab w:val="left" w:pos="0"/>
        </w:tabs>
        <w:autoSpaceDE w:val="0"/>
        <w:ind w:firstLine="540"/>
        <w:jc w:val="both"/>
        <w:rPr>
          <w:sz w:val="22"/>
          <w:szCs w:val="22"/>
        </w:rPr>
      </w:pPr>
      <w:r w:rsidRPr="00A810DC">
        <w:rPr>
          <w:sz w:val="22"/>
          <w:szCs w:val="22"/>
        </w:rPr>
        <w:t>5.1.9</w:t>
      </w:r>
      <w:r w:rsidR="007C566B" w:rsidRPr="00A810DC">
        <w:rPr>
          <w:sz w:val="22"/>
          <w:szCs w:val="22"/>
        </w:rPr>
        <w:t xml:space="preserve">. </w:t>
      </w:r>
      <w:r w:rsidR="00D82748" w:rsidRPr="00A810DC">
        <w:rPr>
          <w:sz w:val="22"/>
          <w:szCs w:val="22"/>
        </w:rPr>
        <w:t>За свой счет осуществлять страхование Имущества в течение всего срока действия настоящего Договора в порядке, предусмотренном разделом 7 настоящего Договора.</w:t>
      </w:r>
    </w:p>
    <w:p w:rsidR="00CD62AE" w:rsidRPr="00A810DC" w:rsidRDefault="007C566B" w:rsidP="00D82748">
      <w:pPr>
        <w:widowControl w:val="0"/>
        <w:tabs>
          <w:tab w:val="left" w:pos="624"/>
        </w:tabs>
        <w:autoSpaceDE w:val="0"/>
        <w:autoSpaceDN w:val="0"/>
        <w:adjustRightInd w:val="0"/>
        <w:ind w:firstLine="360"/>
        <w:jc w:val="both"/>
        <w:rPr>
          <w:sz w:val="22"/>
          <w:szCs w:val="22"/>
        </w:rPr>
      </w:pPr>
      <w:r w:rsidRPr="00A810DC">
        <w:rPr>
          <w:sz w:val="22"/>
          <w:szCs w:val="22"/>
        </w:rPr>
        <w:t xml:space="preserve">   5.1.1</w:t>
      </w:r>
      <w:r w:rsidR="00430879" w:rsidRPr="00A810DC">
        <w:rPr>
          <w:sz w:val="22"/>
          <w:szCs w:val="22"/>
        </w:rPr>
        <w:t>0</w:t>
      </w:r>
      <w:r w:rsidR="00CD62AE" w:rsidRPr="00A810DC">
        <w:rPr>
          <w:sz w:val="22"/>
          <w:szCs w:val="22"/>
        </w:rPr>
        <w:t>. Каждый квартал с начала до окончания действия настоящего договора предоставлять финансовую отчетность</w:t>
      </w:r>
      <w:r w:rsidR="00F1231A" w:rsidRPr="00A810DC">
        <w:rPr>
          <w:sz w:val="22"/>
          <w:szCs w:val="22"/>
        </w:rPr>
        <w:t xml:space="preserve"> для анализа финансово-хозяйственной деятельности Лизингополучателя</w:t>
      </w:r>
      <w:r w:rsidR="00C64CBF" w:rsidRPr="00A810DC">
        <w:rPr>
          <w:sz w:val="22"/>
          <w:szCs w:val="22"/>
        </w:rPr>
        <w:t>:</w:t>
      </w:r>
    </w:p>
    <w:p w:rsidR="00C64CBF" w:rsidRPr="00A810DC" w:rsidRDefault="00DC3FDB" w:rsidP="00C64CBF">
      <w:pPr>
        <w:widowControl w:val="0"/>
        <w:tabs>
          <w:tab w:val="left" w:pos="624"/>
        </w:tabs>
        <w:autoSpaceDE w:val="0"/>
        <w:autoSpaceDN w:val="0"/>
        <w:adjustRightInd w:val="0"/>
        <w:ind w:firstLine="360"/>
        <w:jc w:val="both"/>
        <w:rPr>
          <w:sz w:val="22"/>
          <w:szCs w:val="22"/>
        </w:rPr>
      </w:pPr>
      <w:r w:rsidRPr="00A810DC">
        <w:rPr>
          <w:sz w:val="22"/>
          <w:szCs w:val="22"/>
        </w:rPr>
        <w:tab/>
      </w:r>
      <w:r w:rsidR="00C64CBF" w:rsidRPr="00A810DC">
        <w:rPr>
          <w:sz w:val="22"/>
          <w:szCs w:val="22"/>
        </w:rPr>
        <w:t>-</w:t>
      </w:r>
      <w:r w:rsidRPr="00A810DC">
        <w:rPr>
          <w:sz w:val="22"/>
          <w:szCs w:val="22"/>
        </w:rPr>
        <w:t> </w:t>
      </w:r>
      <w:r w:rsidR="00C64CBF" w:rsidRPr="00A810DC">
        <w:rPr>
          <w:sz w:val="22"/>
          <w:szCs w:val="22"/>
        </w:rPr>
        <w:t>в течение 40 (сорока) календарных дней после окончания каждого календарного квартала ежеквартальную промежуточную бухгалтерскую (финансовую) отчетность (бухгалтерский баланс, отчет о финансовых результатах), заверенную Лизингополучателем, а также информацию об открытых в кредитных организациях банковских счетах Лизингополучателя,  и о поступлениях выручки на них за прошедший квартал, а также иные документы, которые могут быть запрошены Лизингодателем для анализа финансово-хозяйственной деятельности Лизингополучателя;</w:t>
      </w:r>
    </w:p>
    <w:p w:rsidR="00D32A49" w:rsidRPr="00A810DC" w:rsidRDefault="00DC3FDB" w:rsidP="00F358A1">
      <w:pPr>
        <w:widowControl w:val="0"/>
        <w:tabs>
          <w:tab w:val="left" w:pos="624"/>
        </w:tabs>
        <w:autoSpaceDE w:val="0"/>
        <w:autoSpaceDN w:val="0"/>
        <w:adjustRightInd w:val="0"/>
        <w:ind w:firstLine="360"/>
        <w:jc w:val="both"/>
        <w:rPr>
          <w:b/>
          <w:bCs/>
          <w:i/>
          <w:sz w:val="22"/>
          <w:szCs w:val="22"/>
        </w:rPr>
      </w:pPr>
      <w:r w:rsidRPr="00A810DC">
        <w:rPr>
          <w:sz w:val="22"/>
          <w:szCs w:val="22"/>
        </w:rPr>
        <w:tab/>
      </w:r>
      <w:r w:rsidR="00C64CBF" w:rsidRPr="00A810DC">
        <w:rPr>
          <w:sz w:val="22"/>
          <w:szCs w:val="22"/>
        </w:rPr>
        <w:t>-</w:t>
      </w:r>
      <w:r w:rsidRPr="00A810DC">
        <w:rPr>
          <w:sz w:val="22"/>
          <w:szCs w:val="22"/>
        </w:rPr>
        <w:t> </w:t>
      </w:r>
      <w:r w:rsidR="00C64CBF" w:rsidRPr="00A810DC">
        <w:rPr>
          <w:sz w:val="22"/>
          <w:szCs w:val="22"/>
        </w:rPr>
        <w:t>в течение 5 (пяти) рабочих дней после истечения сроков, установленных для сдачи годовой отчетности в налоговые органы, бухгалтерскую (финансовую) отчетность с установленными приложениями к ней и/или Налоговые декларации по налогу, уплачиваемому в связи с применением упрощенной системы налогообложения (копии с печатью налогового органа, заверенные Лизингополучателем/ копии электронной квитанции от налогового органа о приеме бухгалтерской (финансовой) отчетности и отчетности, заверенные Лизингополучателем, в случае, если бухгалтерская (финансовая) отчетность направляется в налоговый орган в электронном формате по телекоммуникационным каналам связи), информацию об открытии в кредитных организациях банковских счетов Лизингополучателем, и о поступлениях выручки на них за прошедший квартал, а также иные документы, которые могут быть обоснованно запрошены Лизингодателем.</w:t>
      </w:r>
    </w:p>
    <w:p w:rsidR="00FB3366" w:rsidRPr="00A810DC" w:rsidRDefault="00FB3366" w:rsidP="00DD0923">
      <w:pPr>
        <w:widowControl w:val="0"/>
        <w:tabs>
          <w:tab w:val="left" w:pos="624"/>
        </w:tabs>
        <w:autoSpaceDE w:val="0"/>
        <w:ind w:firstLine="709"/>
        <w:jc w:val="both"/>
        <w:rPr>
          <w:b/>
          <w:bCs/>
          <w:i/>
          <w:sz w:val="22"/>
          <w:szCs w:val="22"/>
        </w:rPr>
      </w:pPr>
      <w:r w:rsidRPr="00A810DC">
        <w:rPr>
          <w:b/>
          <w:bCs/>
          <w:i/>
          <w:sz w:val="22"/>
          <w:szCs w:val="22"/>
        </w:rPr>
        <w:t>5.2. Лизингополучатель имеет право:</w:t>
      </w:r>
    </w:p>
    <w:p w:rsidR="00FB3366" w:rsidRPr="00A810DC" w:rsidRDefault="00FB3366" w:rsidP="00DD0923">
      <w:pPr>
        <w:widowControl w:val="0"/>
        <w:tabs>
          <w:tab w:val="left" w:pos="709"/>
        </w:tabs>
        <w:autoSpaceDE w:val="0"/>
        <w:ind w:firstLine="709"/>
        <w:jc w:val="both"/>
        <w:rPr>
          <w:sz w:val="22"/>
          <w:szCs w:val="22"/>
        </w:rPr>
      </w:pPr>
      <w:r w:rsidRPr="00A810DC">
        <w:rPr>
          <w:sz w:val="22"/>
          <w:szCs w:val="22"/>
        </w:rPr>
        <w:t>5.2.1. Владеть и пользоваться Имуществом, переданным по настоящему Договору.</w:t>
      </w:r>
    </w:p>
    <w:p w:rsidR="00FB3366" w:rsidRPr="00A810DC" w:rsidRDefault="00FB3366" w:rsidP="00DD0923">
      <w:pPr>
        <w:widowControl w:val="0"/>
        <w:tabs>
          <w:tab w:val="left" w:pos="709"/>
        </w:tabs>
        <w:autoSpaceDE w:val="0"/>
        <w:ind w:firstLine="709"/>
        <w:jc w:val="both"/>
        <w:rPr>
          <w:sz w:val="22"/>
          <w:szCs w:val="22"/>
        </w:rPr>
      </w:pPr>
      <w:r w:rsidRPr="00A810DC">
        <w:rPr>
          <w:sz w:val="22"/>
          <w:szCs w:val="22"/>
        </w:rPr>
        <w:t>5.2.</w:t>
      </w:r>
      <w:r w:rsidR="005D66BC" w:rsidRPr="00A810DC">
        <w:rPr>
          <w:sz w:val="22"/>
          <w:szCs w:val="22"/>
        </w:rPr>
        <w:t>2. Передавать</w:t>
      </w:r>
      <w:r w:rsidRPr="00A810DC">
        <w:rPr>
          <w:sz w:val="22"/>
          <w:szCs w:val="22"/>
        </w:rPr>
        <w:t xml:space="preserve"> Имущество в субаренду (</w:t>
      </w:r>
      <w:proofErr w:type="spellStart"/>
      <w:r w:rsidRPr="00A810DC">
        <w:rPr>
          <w:sz w:val="22"/>
          <w:szCs w:val="22"/>
        </w:rPr>
        <w:t>сублизинг</w:t>
      </w:r>
      <w:proofErr w:type="spellEnd"/>
      <w:r w:rsidRPr="00A810DC">
        <w:rPr>
          <w:sz w:val="22"/>
          <w:szCs w:val="22"/>
        </w:rPr>
        <w:t>), допускать его использование третьими лицами только с предварительного письменного согласия Лизингодателя</w:t>
      </w:r>
      <w:r w:rsidR="008A65AE" w:rsidRPr="00A810DC">
        <w:rPr>
          <w:sz w:val="22"/>
          <w:szCs w:val="22"/>
        </w:rPr>
        <w:t>.</w:t>
      </w:r>
    </w:p>
    <w:p w:rsidR="00FB3366" w:rsidRPr="00A810DC" w:rsidRDefault="00FB3366" w:rsidP="00DD0923">
      <w:pPr>
        <w:widowControl w:val="0"/>
        <w:tabs>
          <w:tab w:val="left" w:pos="0"/>
        </w:tabs>
        <w:autoSpaceDE w:val="0"/>
        <w:ind w:firstLine="709"/>
        <w:jc w:val="both"/>
        <w:rPr>
          <w:sz w:val="22"/>
          <w:szCs w:val="22"/>
        </w:rPr>
      </w:pPr>
      <w:r w:rsidRPr="00A810DC">
        <w:rPr>
          <w:sz w:val="22"/>
          <w:szCs w:val="22"/>
        </w:rPr>
        <w:t xml:space="preserve">5.2.3. Производить с предварительного письменного согласия Лизингодателя отделимые и/или неотделимые улучшения Имущества. </w:t>
      </w:r>
    </w:p>
    <w:p w:rsidR="00DC3FDB" w:rsidRPr="00A810DC" w:rsidRDefault="00FB3366" w:rsidP="00DD0923">
      <w:pPr>
        <w:widowControl w:val="0"/>
        <w:autoSpaceDE w:val="0"/>
        <w:ind w:firstLine="709"/>
        <w:jc w:val="both"/>
        <w:rPr>
          <w:b/>
          <w:bCs/>
          <w:i/>
          <w:sz w:val="22"/>
          <w:szCs w:val="22"/>
        </w:rPr>
      </w:pPr>
      <w:r w:rsidRPr="00A810DC">
        <w:rPr>
          <w:sz w:val="22"/>
          <w:szCs w:val="22"/>
        </w:rPr>
        <w:t>5.2.4. До истечения срока настоящего Договора приобрести Имущество в собственность на условиях настоящего Договора с согласия Лизингодателя.</w:t>
      </w:r>
    </w:p>
    <w:p w:rsidR="00FB3366" w:rsidRPr="00A810DC" w:rsidRDefault="00FB3366" w:rsidP="00DD0923">
      <w:pPr>
        <w:widowControl w:val="0"/>
        <w:autoSpaceDE w:val="0"/>
        <w:ind w:firstLine="709"/>
        <w:jc w:val="both"/>
        <w:rPr>
          <w:b/>
          <w:bCs/>
          <w:i/>
          <w:sz w:val="22"/>
          <w:szCs w:val="22"/>
        </w:rPr>
      </w:pPr>
      <w:r w:rsidRPr="00A810DC">
        <w:rPr>
          <w:b/>
          <w:bCs/>
          <w:i/>
          <w:sz w:val="22"/>
          <w:szCs w:val="22"/>
        </w:rPr>
        <w:t>5.3. Права и обязанности Лизингодателя:</w:t>
      </w:r>
    </w:p>
    <w:p w:rsidR="00FB3366" w:rsidRPr="00A810DC" w:rsidRDefault="00FB3366" w:rsidP="00DD0923">
      <w:pPr>
        <w:widowControl w:val="0"/>
        <w:tabs>
          <w:tab w:val="left" w:pos="0"/>
        </w:tabs>
        <w:autoSpaceDE w:val="0"/>
        <w:ind w:firstLine="709"/>
        <w:jc w:val="both"/>
        <w:rPr>
          <w:sz w:val="22"/>
          <w:szCs w:val="22"/>
        </w:rPr>
      </w:pPr>
      <w:r w:rsidRPr="00A810DC">
        <w:rPr>
          <w:sz w:val="22"/>
          <w:szCs w:val="22"/>
        </w:rPr>
        <w:t xml:space="preserve">5.3.1. Лизингодатель обязуется приобрести Имущество в соответствии с условиями </w:t>
      </w:r>
      <w:r w:rsidR="003D60D7" w:rsidRPr="00A810DC">
        <w:rPr>
          <w:bCs/>
          <w:iCs/>
          <w:sz w:val="22"/>
          <w:szCs w:val="22"/>
        </w:rPr>
        <w:t>Договор</w:t>
      </w:r>
      <w:r w:rsidR="009D1198" w:rsidRPr="00A810DC">
        <w:rPr>
          <w:bCs/>
          <w:iCs/>
          <w:sz w:val="22"/>
          <w:szCs w:val="22"/>
        </w:rPr>
        <w:t>а</w:t>
      </w:r>
      <w:r w:rsidR="003D60D7" w:rsidRPr="00A810DC">
        <w:rPr>
          <w:bCs/>
          <w:iCs/>
          <w:sz w:val="22"/>
          <w:szCs w:val="22"/>
        </w:rPr>
        <w:t xml:space="preserve"> купли-продажи</w:t>
      </w:r>
      <w:r w:rsidR="00DC3FDB" w:rsidRPr="00A810DC">
        <w:rPr>
          <w:bCs/>
          <w:iCs/>
          <w:sz w:val="22"/>
          <w:szCs w:val="22"/>
        </w:rPr>
        <w:t>, условия</w:t>
      </w:r>
      <w:r w:rsidR="00DC3FDB" w:rsidRPr="00A810DC">
        <w:rPr>
          <w:sz w:val="22"/>
          <w:szCs w:val="22"/>
        </w:rPr>
        <w:t xml:space="preserve"> </w:t>
      </w:r>
      <w:r w:rsidRPr="00A810DC">
        <w:rPr>
          <w:sz w:val="22"/>
          <w:szCs w:val="22"/>
        </w:rPr>
        <w:t>котор</w:t>
      </w:r>
      <w:r w:rsidR="00DC3FDB" w:rsidRPr="00A810DC">
        <w:rPr>
          <w:sz w:val="22"/>
          <w:szCs w:val="22"/>
        </w:rPr>
        <w:t xml:space="preserve">ого </w:t>
      </w:r>
      <w:r w:rsidRPr="00A810DC">
        <w:rPr>
          <w:sz w:val="22"/>
          <w:szCs w:val="22"/>
        </w:rPr>
        <w:t>согласован</w:t>
      </w:r>
      <w:r w:rsidR="00DC3FDB" w:rsidRPr="00A810DC">
        <w:rPr>
          <w:sz w:val="22"/>
          <w:szCs w:val="22"/>
        </w:rPr>
        <w:t>ы</w:t>
      </w:r>
      <w:r w:rsidRPr="00A810DC">
        <w:rPr>
          <w:sz w:val="22"/>
          <w:szCs w:val="22"/>
        </w:rPr>
        <w:t xml:space="preserve"> с Лизингополучателем.</w:t>
      </w:r>
    </w:p>
    <w:p w:rsidR="00FB3366" w:rsidRPr="00A810DC" w:rsidRDefault="00FB3366" w:rsidP="00DD0923">
      <w:pPr>
        <w:widowControl w:val="0"/>
        <w:tabs>
          <w:tab w:val="left" w:pos="0"/>
        </w:tabs>
        <w:autoSpaceDE w:val="0"/>
        <w:ind w:firstLine="709"/>
        <w:jc w:val="both"/>
        <w:rPr>
          <w:b/>
          <w:bCs/>
          <w:sz w:val="22"/>
          <w:szCs w:val="22"/>
        </w:rPr>
      </w:pPr>
      <w:r w:rsidRPr="00A810DC">
        <w:rPr>
          <w:sz w:val="22"/>
          <w:szCs w:val="22"/>
        </w:rPr>
        <w:t>5.3.</w:t>
      </w:r>
      <w:r w:rsidR="00430879" w:rsidRPr="00A810DC">
        <w:rPr>
          <w:sz w:val="22"/>
          <w:szCs w:val="22"/>
        </w:rPr>
        <w:t>2</w:t>
      </w:r>
      <w:r w:rsidRPr="00A810DC">
        <w:rPr>
          <w:sz w:val="22"/>
          <w:szCs w:val="22"/>
        </w:rPr>
        <w:t xml:space="preserve">. Лизингодатель на условиях настоящего Договора обязан передать Лизингополучателю Имущество. </w:t>
      </w:r>
      <w:r w:rsidRPr="00A810DC">
        <w:rPr>
          <w:b/>
          <w:bCs/>
          <w:sz w:val="22"/>
          <w:szCs w:val="22"/>
        </w:rPr>
        <w:t xml:space="preserve"> </w:t>
      </w:r>
    </w:p>
    <w:p w:rsidR="00FB3366" w:rsidRPr="00A810DC" w:rsidRDefault="00FB3366" w:rsidP="00DD0923">
      <w:pPr>
        <w:widowControl w:val="0"/>
        <w:autoSpaceDE w:val="0"/>
        <w:ind w:firstLine="709"/>
        <w:jc w:val="both"/>
        <w:rPr>
          <w:sz w:val="22"/>
          <w:szCs w:val="22"/>
        </w:rPr>
      </w:pPr>
      <w:r w:rsidRPr="00A810DC">
        <w:rPr>
          <w:sz w:val="22"/>
          <w:szCs w:val="22"/>
        </w:rPr>
        <w:t>5.3.</w:t>
      </w:r>
      <w:r w:rsidR="00430879" w:rsidRPr="00A810DC">
        <w:rPr>
          <w:sz w:val="22"/>
          <w:szCs w:val="22"/>
        </w:rPr>
        <w:t>3</w:t>
      </w:r>
      <w:r w:rsidRPr="00A810DC">
        <w:rPr>
          <w:sz w:val="22"/>
          <w:szCs w:val="22"/>
        </w:rPr>
        <w:t>. Лизингодатель обязан в течение 5 (пяти) дней с момента поступления на его счет последнего платежа по настоящему Договору передать Лизингополучателю три экземпляра подписа</w:t>
      </w:r>
      <w:r w:rsidR="00EF57B8" w:rsidRPr="00A810DC">
        <w:rPr>
          <w:sz w:val="22"/>
          <w:szCs w:val="22"/>
        </w:rPr>
        <w:t>нного Акта о закрытии договора.</w:t>
      </w:r>
    </w:p>
    <w:p w:rsidR="00C7432D" w:rsidRPr="00A810DC" w:rsidRDefault="00C7432D" w:rsidP="00DF5CC8">
      <w:pPr>
        <w:keepNext/>
        <w:widowControl w:val="0"/>
        <w:autoSpaceDE w:val="0"/>
        <w:autoSpaceDN w:val="0"/>
        <w:adjustRightInd w:val="0"/>
        <w:jc w:val="both"/>
        <w:rPr>
          <w:sz w:val="18"/>
          <w:szCs w:val="18"/>
        </w:rPr>
      </w:pPr>
    </w:p>
    <w:p w:rsidR="00FB3366" w:rsidRPr="00A810DC" w:rsidRDefault="00B20DB2" w:rsidP="00796422">
      <w:pPr>
        <w:keepNext/>
        <w:widowControl w:val="0"/>
        <w:autoSpaceDE w:val="0"/>
        <w:autoSpaceDN w:val="0"/>
        <w:adjustRightInd w:val="0"/>
        <w:jc w:val="center"/>
        <w:rPr>
          <w:b/>
          <w:bCs/>
          <w:iCs/>
          <w:sz w:val="22"/>
          <w:szCs w:val="22"/>
        </w:rPr>
      </w:pPr>
      <w:r w:rsidRPr="00A810DC">
        <w:rPr>
          <w:b/>
          <w:bCs/>
          <w:iCs/>
          <w:sz w:val="22"/>
          <w:szCs w:val="22"/>
        </w:rPr>
        <w:t>Статья 6. Регистрация Имущества</w:t>
      </w:r>
    </w:p>
    <w:p w:rsidR="00E276C8" w:rsidRPr="00A810DC" w:rsidRDefault="00E276C8" w:rsidP="00796422">
      <w:pPr>
        <w:keepNext/>
        <w:widowControl w:val="0"/>
        <w:autoSpaceDE w:val="0"/>
        <w:autoSpaceDN w:val="0"/>
        <w:adjustRightInd w:val="0"/>
        <w:jc w:val="center"/>
        <w:rPr>
          <w:b/>
          <w:bCs/>
          <w:iCs/>
          <w:sz w:val="22"/>
          <w:szCs w:val="22"/>
        </w:rPr>
      </w:pPr>
    </w:p>
    <w:p w:rsidR="003269CE" w:rsidRPr="00A810DC" w:rsidRDefault="003269CE" w:rsidP="00DD0923">
      <w:pPr>
        <w:widowControl w:val="0"/>
        <w:tabs>
          <w:tab w:val="left" w:pos="0"/>
        </w:tabs>
        <w:autoSpaceDE w:val="0"/>
        <w:ind w:firstLine="709"/>
        <w:jc w:val="both"/>
        <w:rPr>
          <w:sz w:val="22"/>
          <w:szCs w:val="22"/>
        </w:rPr>
      </w:pPr>
      <w:r w:rsidRPr="00A810DC">
        <w:rPr>
          <w:sz w:val="22"/>
          <w:szCs w:val="22"/>
        </w:rPr>
        <w:t xml:space="preserve">6.1. По соглашению Сторон Имущество регистрируется в государственных органах, если регистрация предусмотрена законодательством РФ, на имя </w:t>
      </w:r>
      <w:r w:rsidR="002F7CFF" w:rsidRPr="00A810DC">
        <w:rPr>
          <w:sz w:val="22"/>
          <w:szCs w:val="22"/>
        </w:rPr>
        <w:t>Лизинго</w:t>
      </w:r>
      <w:r w:rsidR="00DE1B5F" w:rsidRPr="00A810DC">
        <w:rPr>
          <w:sz w:val="22"/>
          <w:szCs w:val="22"/>
        </w:rPr>
        <w:t>получателя</w:t>
      </w:r>
      <w:r w:rsidRPr="00A810DC">
        <w:rPr>
          <w:sz w:val="22"/>
          <w:szCs w:val="22"/>
        </w:rPr>
        <w:t>.</w:t>
      </w:r>
    </w:p>
    <w:p w:rsidR="003249FD" w:rsidRPr="00A810DC" w:rsidRDefault="00C670C6" w:rsidP="00DD0923">
      <w:pPr>
        <w:widowControl w:val="0"/>
        <w:tabs>
          <w:tab w:val="left" w:pos="0"/>
        </w:tabs>
        <w:autoSpaceDE w:val="0"/>
        <w:ind w:firstLine="709"/>
        <w:jc w:val="both"/>
        <w:rPr>
          <w:sz w:val="22"/>
          <w:szCs w:val="22"/>
        </w:rPr>
      </w:pPr>
      <w:r w:rsidRPr="00A810DC">
        <w:rPr>
          <w:sz w:val="22"/>
          <w:szCs w:val="22"/>
        </w:rPr>
        <w:t>6</w:t>
      </w:r>
      <w:r w:rsidR="003249FD" w:rsidRPr="00A810DC">
        <w:rPr>
          <w:sz w:val="22"/>
          <w:szCs w:val="22"/>
        </w:rPr>
        <w:t xml:space="preserve">.2. Настоящим Лизингодатель поручает Лизингополучателю регистрацию Имущества на имя Стороны, указанной в п. </w:t>
      </w:r>
      <w:r w:rsidRPr="00A810DC">
        <w:rPr>
          <w:sz w:val="22"/>
          <w:szCs w:val="22"/>
        </w:rPr>
        <w:t>6</w:t>
      </w:r>
      <w:r w:rsidR="003249FD" w:rsidRPr="00A810DC">
        <w:rPr>
          <w:sz w:val="22"/>
          <w:szCs w:val="22"/>
        </w:rPr>
        <w:t>.1. настоящего Договора и снятие с учета по окончании Договора лизинга. Данное поручение выполняется Лизингополучателем самостоятельно по доверенности</w:t>
      </w:r>
      <w:r w:rsidR="00DC3FDB" w:rsidRPr="00A810DC">
        <w:rPr>
          <w:sz w:val="22"/>
          <w:szCs w:val="22"/>
        </w:rPr>
        <w:t>,</w:t>
      </w:r>
      <w:r w:rsidR="003249FD" w:rsidRPr="00A810DC">
        <w:rPr>
          <w:sz w:val="22"/>
          <w:szCs w:val="22"/>
        </w:rPr>
        <w:t xml:space="preserve"> выданной Лизингодателем. При этом Лизингодатель обязуется передать Лизингополучателю комплект документов, необходимый для регистрации Имущества в государственных органах.</w:t>
      </w:r>
    </w:p>
    <w:p w:rsidR="00125D1B" w:rsidRPr="00A810DC" w:rsidRDefault="1A3BD5A9" w:rsidP="00E929CD">
      <w:pPr>
        <w:pStyle w:val="af3"/>
        <w:jc w:val="both"/>
        <w:rPr>
          <w:sz w:val="22"/>
          <w:szCs w:val="22"/>
          <w:lang w:val="ru-RU"/>
        </w:rPr>
      </w:pPr>
      <w:r w:rsidRPr="00A810DC">
        <w:rPr>
          <w:sz w:val="22"/>
          <w:szCs w:val="22"/>
        </w:rPr>
        <w:t xml:space="preserve">6.3. Лизингополучатель обязуется осуществить регистрацию Имущества </w:t>
      </w:r>
      <w:r w:rsidRPr="00A810DC">
        <w:rPr>
          <w:sz w:val="24"/>
          <w:szCs w:val="24"/>
        </w:rPr>
        <w:t xml:space="preserve">в срок не </w:t>
      </w:r>
      <w:r w:rsidR="00F6011F" w:rsidRPr="00A810DC">
        <w:rPr>
          <w:sz w:val="24"/>
          <w:szCs w:val="24"/>
          <w:lang w:val="ru-RU"/>
        </w:rPr>
        <w:t xml:space="preserve">позднее </w:t>
      </w:r>
      <w:r w:rsidR="00125D1B" w:rsidRPr="00A810DC">
        <w:rPr>
          <w:sz w:val="22"/>
          <w:szCs w:val="22"/>
          <w:lang w:val="ru-RU"/>
        </w:rPr>
        <w:t>срока, установленного требованиями действующего законодательства</w:t>
      </w:r>
    </w:p>
    <w:p w:rsidR="003249FD" w:rsidRPr="00A810DC" w:rsidRDefault="00C670C6" w:rsidP="00E929CD">
      <w:pPr>
        <w:pStyle w:val="af3"/>
        <w:jc w:val="both"/>
        <w:rPr>
          <w:sz w:val="22"/>
          <w:szCs w:val="22"/>
        </w:rPr>
      </w:pPr>
      <w:r w:rsidRPr="00A810DC">
        <w:rPr>
          <w:sz w:val="22"/>
          <w:szCs w:val="22"/>
        </w:rPr>
        <w:t>6</w:t>
      </w:r>
      <w:r w:rsidR="003249FD" w:rsidRPr="00A810DC">
        <w:rPr>
          <w:sz w:val="22"/>
          <w:szCs w:val="22"/>
        </w:rPr>
        <w:t>.4. Лизингополучатель обязуется осуществить снятие Имущества с учета</w:t>
      </w:r>
      <w:r w:rsidR="0022372A" w:rsidRPr="00A810DC">
        <w:rPr>
          <w:sz w:val="22"/>
          <w:szCs w:val="22"/>
        </w:rPr>
        <w:t xml:space="preserve"> </w:t>
      </w:r>
      <w:r w:rsidR="00997DE4" w:rsidRPr="00A810DC">
        <w:rPr>
          <w:sz w:val="22"/>
          <w:szCs w:val="22"/>
        </w:rPr>
        <w:t>(</w:t>
      </w:r>
      <w:r w:rsidR="0022372A" w:rsidRPr="00A810DC">
        <w:rPr>
          <w:sz w:val="22"/>
          <w:szCs w:val="22"/>
        </w:rPr>
        <w:t>внес</w:t>
      </w:r>
      <w:r w:rsidR="00997DE4" w:rsidRPr="00A810DC">
        <w:rPr>
          <w:sz w:val="22"/>
          <w:szCs w:val="22"/>
        </w:rPr>
        <w:t>ти</w:t>
      </w:r>
      <w:r w:rsidR="0022372A" w:rsidRPr="00A810DC">
        <w:rPr>
          <w:sz w:val="22"/>
          <w:szCs w:val="22"/>
        </w:rPr>
        <w:t xml:space="preserve"> изменени</w:t>
      </w:r>
      <w:r w:rsidR="00997DE4" w:rsidRPr="00A810DC">
        <w:rPr>
          <w:sz w:val="22"/>
          <w:szCs w:val="22"/>
        </w:rPr>
        <w:t>я</w:t>
      </w:r>
      <w:r w:rsidR="0022372A" w:rsidRPr="00A810DC">
        <w:rPr>
          <w:sz w:val="22"/>
          <w:szCs w:val="22"/>
        </w:rPr>
        <w:t xml:space="preserve"> в регистрационные данные</w:t>
      </w:r>
      <w:r w:rsidR="00997DE4" w:rsidRPr="00A810DC">
        <w:rPr>
          <w:sz w:val="22"/>
          <w:szCs w:val="22"/>
        </w:rPr>
        <w:t>)</w:t>
      </w:r>
      <w:r w:rsidR="0022372A" w:rsidRPr="00A810DC">
        <w:rPr>
          <w:sz w:val="22"/>
          <w:szCs w:val="22"/>
        </w:rPr>
        <w:t xml:space="preserve"> </w:t>
      </w:r>
      <w:r w:rsidR="003249FD" w:rsidRPr="00A810DC">
        <w:rPr>
          <w:sz w:val="22"/>
          <w:szCs w:val="22"/>
        </w:rPr>
        <w:t>в течение 10 (Десяти) рабочих дней с момента подписания Акта приема-передачи Имущества в собственность Лизингополучателя, согласно п. 10.</w:t>
      </w:r>
      <w:r w:rsidR="00BC1880" w:rsidRPr="00A810DC">
        <w:rPr>
          <w:sz w:val="22"/>
          <w:szCs w:val="22"/>
        </w:rPr>
        <w:t>3</w:t>
      </w:r>
      <w:r w:rsidR="003249FD" w:rsidRPr="00A810DC">
        <w:rPr>
          <w:sz w:val="22"/>
          <w:szCs w:val="22"/>
        </w:rPr>
        <w:t>. настоящего Договора.</w:t>
      </w:r>
    </w:p>
    <w:p w:rsidR="002F7CFF" w:rsidRPr="00A810DC" w:rsidRDefault="00C670C6" w:rsidP="00DD0923">
      <w:pPr>
        <w:suppressAutoHyphens w:val="0"/>
        <w:autoSpaceDE w:val="0"/>
        <w:ind w:firstLine="709"/>
        <w:jc w:val="both"/>
        <w:rPr>
          <w:sz w:val="22"/>
          <w:szCs w:val="22"/>
        </w:rPr>
      </w:pPr>
      <w:r w:rsidRPr="00A810DC">
        <w:rPr>
          <w:sz w:val="22"/>
          <w:szCs w:val="22"/>
        </w:rPr>
        <w:t>6</w:t>
      </w:r>
      <w:r w:rsidR="003249FD" w:rsidRPr="00A810DC">
        <w:rPr>
          <w:sz w:val="22"/>
          <w:szCs w:val="22"/>
        </w:rPr>
        <w:t>.</w:t>
      </w:r>
      <w:r w:rsidR="002F7CFF" w:rsidRPr="00A810DC">
        <w:rPr>
          <w:sz w:val="22"/>
          <w:szCs w:val="22"/>
        </w:rPr>
        <w:t>5</w:t>
      </w:r>
      <w:r w:rsidR="003249FD" w:rsidRPr="00A810DC">
        <w:rPr>
          <w:sz w:val="22"/>
          <w:szCs w:val="22"/>
        </w:rPr>
        <w:t xml:space="preserve">. </w:t>
      </w:r>
      <w:r w:rsidR="002F7CFF" w:rsidRPr="00A810DC">
        <w:rPr>
          <w:sz w:val="22"/>
          <w:szCs w:val="22"/>
        </w:rPr>
        <w:t>Лизингополучатель обязуется своими силами осуществлять техническое обслуживание и прохождение Имуществом технического осмотра в государственных органах, предусмотренного действующим законодательством.</w:t>
      </w:r>
    </w:p>
    <w:p w:rsidR="002F7CFF" w:rsidRPr="00A810DC" w:rsidRDefault="002F7CFF" w:rsidP="00DD0923">
      <w:pPr>
        <w:suppressAutoHyphens w:val="0"/>
        <w:autoSpaceDE w:val="0"/>
        <w:ind w:firstLine="709"/>
        <w:jc w:val="both"/>
        <w:rPr>
          <w:sz w:val="22"/>
          <w:szCs w:val="22"/>
        </w:rPr>
      </w:pPr>
      <w:r w:rsidRPr="00A810DC">
        <w:rPr>
          <w:sz w:val="22"/>
          <w:szCs w:val="22"/>
        </w:rPr>
        <w:t xml:space="preserve">6.6. Оплата транспортного налога, а также федеральных налогов и сборов, связанных с регистрацией и снятием с учета Имущества в государственных органах и прохождением государственного технического осмотра, осуществляется </w:t>
      </w:r>
      <w:r w:rsidR="00997DE4" w:rsidRPr="00A810DC">
        <w:rPr>
          <w:sz w:val="22"/>
          <w:szCs w:val="22"/>
        </w:rPr>
        <w:t xml:space="preserve">Лизингополучателем </w:t>
      </w:r>
      <w:r w:rsidRPr="00A810DC">
        <w:rPr>
          <w:sz w:val="22"/>
          <w:szCs w:val="22"/>
        </w:rPr>
        <w:t>по месту регистрации Имущества. В случае привлечения Лизинго</w:t>
      </w:r>
      <w:r w:rsidR="00997DE4" w:rsidRPr="00A810DC">
        <w:rPr>
          <w:sz w:val="22"/>
          <w:szCs w:val="22"/>
        </w:rPr>
        <w:t>дателя</w:t>
      </w:r>
      <w:r w:rsidRPr="00A810DC">
        <w:rPr>
          <w:sz w:val="22"/>
          <w:szCs w:val="22"/>
        </w:rPr>
        <w:t xml:space="preserve"> как собственника Имущества к административной ответственности за административные правонарушения в области дорожного движения в случае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после момента </w:t>
      </w:r>
      <w:r w:rsidR="00F358A1" w:rsidRPr="00A810DC">
        <w:rPr>
          <w:sz w:val="22"/>
          <w:szCs w:val="22"/>
        </w:rPr>
        <w:t>передачи Имущества в лизинг по А</w:t>
      </w:r>
      <w:r w:rsidRPr="00A810DC">
        <w:rPr>
          <w:sz w:val="22"/>
          <w:szCs w:val="22"/>
        </w:rPr>
        <w:t xml:space="preserve">кту приема-передачи, Лизингополучатель обязуется возместить расходы Лизингодателя, связанные с исполнением Лизингодателем возложенного на него административного наказания в течение 5 (пяти) рабочих дней с </w:t>
      </w:r>
      <w:r w:rsidR="00337AB0" w:rsidRPr="00A810DC">
        <w:rPr>
          <w:sz w:val="22"/>
          <w:szCs w:val="22"/>
        </w:rPr>
        <w:t>даты</w:t>
      </w:r>
      <w:r w:rsidRPr="00A810DC">
        <w:rPr>
          <w:sz w:val="22"/>
          <w:szCs w:val="22"/>
        </w:rPr>
        <w:t xml:space="preserve"> получения соответствующего требования</w:t>
      </w:r>
      <w:r w:rsidR="00337AB0" w:rsidRPr="00A810DC">
        <w:rPr>
          <w:sz w:val="22"/>
          <w:szCs w:val="22"/>
        </w:rPr>
        <w:t xml:space="preserve"> с подтверждающими такие  расходы документами</w:t>
      </w:r>
      <w:r w:rsidRPr="00A810DC">
        <w:rPr>
          <w:sz w:val="22"/>
          <w:szCs w:val="22"/>
        </w:rPr>
        <w:t>.</w:t>
      </w:r>
    </w:p>
    <w:p w:rsidR="003249FD" w:rsidRPr="00A810DC" w:rsidRDefault="00C670C6" w:rsidP="00DD0923">
      <w:pPr>
        <w:widowControl w:val="0"/>
        <w:tabs>
          <w:tab w:val="left" w:pos="0"/>
        </w:tabs>
        <w:autoSpaceDE w:val="0"/>
        <w:ind w:firstLine="709"/>
        <w:jc w:val="both"/>
        <w:rPr>
          <w:sz w:val="22"/>
          <w:szCs w:val="22"/>
        </w:rPr>
      </w:pPr>
      <w:r w:rsidRPr="00A810DC">
        <w:rPr>
          <w:sz w:val="22"/>
          <w:szCs w:val="22"/>
        </w:rPr>
        <w:t>6</w:t>
      </w:r>
      <w:r w:rsidR="00160ABD" w:rsidRPr="00A810DC">
        <w:rPr>
          <w:sz w:val="22"/>
          <w:szCs w:val="22"/>
        </w:rPr>
        <w:t>.7. В течение 5</w:t>
      </w:r>
      <w:r w:rsidR="003249FD" w:rsidRPr="00A810DC">
        <w:rPr>
          <w:sz w:val="22"/>
          <w:szCs w:val="22"/>
        </w:rPr>
        <w:t xml:space="preserve"> (</w:t>
      </w:r>
      <w:r w:rsidR="00160ABD" w:rsidRPr="00A810DC">
        <w:rPr>
          <w:sz w:val="22"/>
          <w:szCs w:val="22"/>
        </w:rPr>
        <w:t>Пяти</w:t>
      </w:r>
      <w:r w:rsidR="003249FD" w:rsidRPr="00A810DC">
        <w:rPr>
          <w:sz w:val="22"/>
          <w:szCs w:val="22"/>
        </w:rPr>
        <w:t>) рабочих дней с момента регистрации Имущества в государственных органах Лизингополучатель обязуется передать Лизингодателю:</w:t>
      </w:r>
    </w:p>
    <w:p w:rsidR="003249FD" w:rsidRPr="00A810DC" w:rsidRDefault="003249FD" w:rsidP="00DD0923">
      <w:pPr>
        <w:widowControl w:val="0"/>
        <w:tabs>
          <w:tab w:val="left" w:pos="0"/>
        </w:tabs>
        <w:autoSpaceDE w:val="0"/>
        <w:ind w:left="360" w:firstLine="709"/>
        <w:jc w:val="both"/>
        <w:rPr>
          <w:sz w:val="22"/>
          <w:szCs w:val="22"/>
        </w:rPr>
      </w:pPr>
      <w:r w:rsidRPr="00A810DC">
        <w:rPr>
          <w:sz w:val="22"/>
          <w:szCs w:val="22"/>
        </w:rPr>
        <w:t xml:space="preserve">- </w:t>
      </w:r>
      <w:r w:rsidR="00103598" w:rsidRPr="00A810DC">
        <w:rPr>
          <w:sz w:val="22"/>
          <w:szCs w:val="22"/>
        </w:rPr>
        <w:t>Паспорт транспортного средства</w:t>
      </w:r>
      <w:r w:rsidRPr="00A810DC">
        <w:rPr>
          <w:sz w:val="22"/>
          <w:szCs w:val="22"/>
        </w:rPr>
        <w:t>;</w:t>
      </w:r>
    </w:p>
    <w:p w:rsidR="003249FD" w:rsidRPr="00A810DC" w:rsidRDefault="00F358A1" w:rsidP="00DD0923">
      <w:pPr>
        <w:widowControl w:val="0"/>
        <w:tabs>
          <w:tab w:val="left" w:pos="0"/>
        </w:tabs>
        <w:autoSpaceDE w:val="0"/>
        <w:ind w:left="360" w:firstLine="709"/>
        <w:jc w:val="both"/>
        <w:rPr>
          <w:sz w:val="22"/>
          <w:szCs w:val="22"/>
        </w:rPr>
      </w:pPr>
      <w:r w:rsidRPr="00A810DC">
        <w:rPr>
          <w:sz w:val="22"/>
          <w:szCs w:val="22"/>
        </w:rPr>
        <w:t>- </w:t>
      </w:r>
      <w:r w:rsidR="003249FD" w:rsidRPr="00A810DC">
        <w:rPr>
          <w:sz w:val="22"/>
          <w:szCs w:val="22"/>
        </w:rPr>
        <w:t>Копию Свидетельства о регистрации Имущества;</w:t>
      </w:r>
    </w:p>
    <w:p w:rsidR="003249FD" w:rsidRPr="00A810DC" w:rsidRDefault="00F358A1" w:rsidP="00DD0923">
      <w:pPr>
        <w:widowControl w:val="0"/>
        <w:tabs>
          <w:tab w:val="left" w:pos="0"/>
        </w:tabs>
        <w:autoSpaceDE w:val="0"/>
        <w:ind w:left="360" w:firstLine="709"/>
        <w:jc w:val="both"/>
        <w:rPr>
          <w:sz w:val="22"/>
          <w:szCs w:val="22"/>
        </w:rPr>
      </w:pPr>
      <w:r w:rsidRPr="00A810DC">
        <w:rPr>
          <w:sz w:val="22"/>
          <w:szCs w:val="22"/>
        </w:rPr>
        <w:t>- </w:t>
      </w:r>
      <w:r w:rsidR="003249FD" w:rsidRPr="00A810DC">
        <w:rPr>
          <w:sz w:val="22"/>
          <w:szCs w:val="22"/>
        </w:rPr>
        <w:t>Копию полиса ОСАГО;</w:t>
      </w:r>
    </w:p>
    <w:p w:rsidR="003269CE" w:rsidRPr="00A810DC" w:rsidRDefault="00DD0923" w:rsidP="00DD0923">
      <w:pPr>
        <w:widowControl w:val="0"/>
        <w:tabs>
          <w:tab w:val="left" w:pos="0"/>
        </w:tabs>
        <w:autoSpaceDE w:val="0"/>
        <w:ind w:firstLine="709"/>
        <w:jc w:val="both"/>
        <w:rPr>
          <w:sz w:val="22"/>
          <w:szCs w:val="22"/>
        </w:rPr>
      </w:pPr>
      <w:r w:rsidRPr="00A810DC">
        <w:rPr>
          <w:sz w:val="22"/>
          <w:szCs w:val="22"/>
        </w:rPr>
        <w:t xml:space="preserve">       </w:t>
      </w:r>
      <w:r w:rsidR="00F358A1" w:rsidRPr="00A810DC">
        <w:rPr>
          <w:sz w:val="22"/>
          <w:szCs w:val="22"/>
        </w:rPr>
        <w:t>- </w:t>
      </w:r>
      <w:r w:rsidR="003249FD" w:rsidRPr="00A810DC">
        <w:rPr>
          <w:sz w:val="22"/>
          <w:szCs w:val="22"/>
        </w:rPr>
        <w:t>Копию полиса КАСКО;</w:t>
      </w:r>
      <w:r w:rsidR="00750145" w:rsidRPr="00A810DC">
        <w:rPr>
          <w:sz w:val="22"/>
          <w:szCs w:val="22"/>
        </w:rPr>
        <w:t xml:space="preserve"> </w:t>
      </w:r>
    </w:p>
    <w:p w:rsidR="00CE3897" w:rsidRPr="00A810DC" w:rsidRDefault="00CE3897" w:rsidP="00DD0923">
      <w:pPr>
        <w:ind w:firstLine="709"/>
        <w:rPr>
          <w:sz w:val="18"/>
          <w:szCs w:val="18"/>
        </w:rPr>
      </w:pPr>
    </w:p>
    <w:p w:rsidR="002118C0" w:rsidRPr="00A810DC" w:rsidRDefault="00AA53C1" w:rsidP="00796422">
      <w:pPr>
        <w:keepNext/>
        <w:widowControl w:val="0"/>
        <w:autoSpaceDE w:val="0"/>
        <w:jc w:val="center"/>
        <w:rPr>
          <w:b/>
          <w:bCs/>
          <w:iCs/>
          <w:sz w:val="22"/>
          <w:szCs w:val="22"/>
        </w:rPr>
      </w:pPr>
      <w:r w:rsidRPr="00A810DC">
        <w:rPr>
          <w:b/>
          <w:bCs/>
          <w:iCs/>
          <w:sz w:val="22"/>
          <w:szCs w:val="22"/>
        </w:rPr>
        <w:t xml:space="preserve">Статья </w:t>
      </w:r>
      <w:r w:rsidR="00B20DB2" w:rsidRPr="00A810DC">
        <w:rPr>
          <w:b/>
          <w:bCs/>
          <w:iCs/>
          <w:sz w:val="22"/>
          <w:szCs w:val="22"/>
        </w:rPr>
        <w:t>7</w:t>
      </w:r>
      <w:r w:rsidRPr="00A810DC">
        <w:rPr>
          <w:b/>
          <w:bCs/>
          <w:iCs/>
          <w:sz w:val="22"/>
          <w:szCs w:val="22"/>
        </w:rPr>
        <w:t>. Страхование Имущества</w:t>
      </w:r>
    </w:p>
    <w:p w:rsidR="00E276C8" w:rsidRPr="00A810DC" w:rsidRDefault="00E276C8" w:rsidP="00796422">
      <w:pPr>
        <w:keepNext/>
        <w:widowControl w:val="0"/>
        <w:autoSpaceDE w:val="0"/>
        <w:jc w:val="center"/>
        <w:rPr>
          <w:b/>
          <w:bCs/>
          <w:iCs/>
          <w:sz w:val="22"/>
          <w:szCs w:val="22"/>
        </w:rPr>
      </w:pP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7.1. Лизингополучатель до подписания Акта приема-передачи имущества в лизинг обязан за свой счет заключить договор обязательного страхования </w:t>
      </w:r>
      <w:r w:rsidR="00F358A1" w:rsidRPr="00A810DC">
        <w:rPr>
          <w:sz w:val="22"/>
          <w:szCs w:val="22"/>
        </w:rPr>
        <w:t xml:space="preserve">гражданской ответственности владельца транспортного средства </w:t>
      </w:r>
      <w:r w:rsidRPr="00A810DC">
        <w:rPr>
          <w:sz w:val="22"/>
          <w:szCs w:val="22"/>
        </w:rPr>
        <w:t xml:space="preserve"> (ОСАГО) в страховой компании, и оплатить страховую премию по нему сроком на 1 (один) календарный год, с обязательной пролонгацией до окончания действия настоящего Договора, при этом пролонгация договора (полиса) страхования (заключение нового договора страхования) должна происходить не позднее даты окончания предыдущего договора страхования. Страховая премия при пролонгации договора страхования также уплачивается Лизингополучателем.</w:t>
      </w:r>
    </w:p>
    <w:p w:rsidR="00CE65F0" w:rsidRPr="00A810DC" w:rsidRDefault="00CE65F0" w:rsidP="00CE65F0">
      <w:pPr>
        <w:widowControl w:val="0"/>
        <w:tabs>
          <w:tab w:val="left" w:pos="0"/>
        </w:tabs>
        <w:autoSpaceDE w:val="0"/>
        <w:ind w:firstLine="360"/>
        <w:jc w:val="both"/>
        <w:rPr>
          <w:sz w:val="22"/>
          <w:szCs w:val="22"/>
        </w:rPr>
      </w:pPr>
      <w:r w:rsidRPr="00A810DC">
        <w:rPr>
          <w:sz w:val="22"/>
          <w:szCs w:val="22"/>
        </w:rPr>
        <w:t xml:space="preserve">7.2. </w:t>
      </w:r>
      <w:r w:rsidR="00EA026D" w:rsidRPr="00A810DC">
        <w:rPr>
          <w:sz w:val="22"/>
          <w:szCs w:val="22"/>
        </w:rPr>
        <w:t>Лизинго</w:t>
      </w:r>
      <w:r w:rsidR="00BC1880" w:rsidRPr="00A810DC">
        <w:rPr>
          <w:sz w:val="22"/>
          <w:szCs w:val="22"/>
        </w:rPr>
        <w:t>получа</w:t>
      </w:r>
      <w:r w:rsidR="00EA026D" w:rsidRPr="00A810DC">
        <w:rPr>
          <w:sz w:val="22"/>
          <w:szCs w:val="22"/>
        </w:rPr>
        <w:t>тель</w:t>
      </w:r>
      <w:r w:rsidRPr="00A810DC">
        <w:rPr>
          <w:sz w:val="22"/>
          <w:szCs w:val="22"/>
        </w:rPr>
        <w:t xml:space="preserve"> до подписания Акта приема-передачи имущества в лизинг обязан за свой счет заключить договор страхования Имущества (КАСКО) и оплатить страховую премию по нему сроком на 1 (один) календарный год, с обязательной пролонгацией до окончания срока действия настоящего Договора, при этом пролонгация договора (полиса) страхования (заключение нового договора страхования) должна происходить не позднее даты окончания предыдущего договора страхования. Страховая премия при пролонгации договора страхования также уплачивается </w:t>
      </w:r>
      <w:r w:rsidR="00EA026D" w:rsidRPr="00A810DC">
        <w:rPr>
          <w:sz w:val="22"/>
          <w:szCs w:val="22"/>
        </w:rPr>
        <w:t>Лизинго</w:t>
      </w:r>
      <w:r w:rsidR="00BC1880" w:rsidRPr="00A810DC">
        <w:rPr>
          <w:sz w:val="22"/>
          <w:szCs w:val="22"/>
        </w:rPr>
        <w:t>получателем</w:t>
      </w:r>
      <w:r w:rsidRPr="00A810DC">
        <w:rPr>
          <w:sz w:val="22"/>
          <w:szCs w:val="22"/>
        </w:rPr>
        <w:t xml:space="preserve">. </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7.3. Имущество должно быть застраховано на следующих условиях:</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Страховые риски – все риски, включая хищение, угон, утрату (полную гибель) или повреждение Имущества или его частей и/или установленного дополнительного оборудования, входящего в заводскую компле</w:t>
      </w:r>
      <w:r w:rsidR="00EA026D" w:rsidRPr="00A810DC">
        <w:rPr>
          <w:sz w:val="22"/>
          <w:szCs w:val="22"/>
        </w:rPr>
        <w:t>ктацию Имущества, указанного в П</w:t>
      </w:r>
      <w:r w:rsidRPr="00A810DC">
        <w:rPr>
          <w:sz w:val="22"/>
          <w:szCs w:val="22"/>
        </w:rPr>
        <w:t>риложении № 1 к настоящему Договору.</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Страховая сумма – на первый год страхования - стоимость Имущества по договору купли-продажи, второй и последующие – первоначальная стоимость, уменьшенная на применяемый страховщиком коэффициент, но не менее суммы невыплаченных лизинговых платежей и выкупной </w:t>
      </w:r>
      <w:r w:rsidR="00D50E29" w:rsidRPr="00A810DC">
        <w:rPr>
          <w:sz w:val="22"/>
          <w:szCs w:val="22"/>
        </w:rPr>
        <w:t>цены</w:t>
      </w:r>
      <w:r w:rsidRPr="00A810DC">
        <w:rPr>
          <w:sz w:val="22"/>
          <w:szCs w:val="22"/>
        </w:rPr>
        <w:t xml:space="preserve"> к моменту заключения (продления) договора страхования в соответствии с Графиком лизинговых платежей (Приложение №2 к настоящему Договору).</w:t>
      </w:r>
    </w:p>
    <w:p w:rsidR="00C670C6" w:rsidRPr="00A810DC" w:rsidRDefault="005E7D7F" w:rsidP="00C670C6">
      <w:pPr>
        <w:widowControl w:val="0"/>
        <w:tabs>
          <w:tab w:val="left" w:pos="0"/>
        </w:tabs>
        <w:autoSpaceDE w:val="0"/>
        <w:ind w:firstLine="360"/>
        <w:jc w:val="both"/>
        <w:rPr>
          <w:sz w:val="22"/>
          <w:szCs w:val="22"/>
        </w:rPr>
      </w:pPr>
      <w:r w:rsidRPr="00A810DC">
        <w:rPr>
          <w:sz w:val="22"/>
          <w:szCs w:val="22"/>
        </w:rPr>
        <w:t>Франшиза: безусловная - нет, условная франшиза – нет.</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Иные условия – лица, допущенные к управлению – лица по путевому листу либо доверенности Лизингополучателя/ Лизингодателя; без ограничений в хранении в ночное время.</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7.4. Выгодоприобретателем </w:t>
      </w:r>
      <w:r w:rsidR="00C27A74" w:rsidRPr="00A810DC">
        <w:rPr>
          <w:sz w:val="22"/>
          <w:szCs w:val="22"/>
        </w:rPr>
        <w:t>по договору страхования в</w:t>
      </w:r>
      <w:r w:rsidRPr="00A810DC">
        <w:rPr>
          <w:sz w:val="22"/>
          <w:szCs w:val="22"/>
        </w:rPr>
        <w:t xml:space="preserve"> случае угона (хищения), утраты («полная конструктивная гибель») </w:t>
      </w:r>
      <w:r w:rsidR="00C27A74" w:rsidRPr="00A810DC">
        <w:rPr>
          <w:sz w:val="22"/>
          <w:szCs w:val="22"/>
        </w:rPr>
        <w:t xml:space="preserve">Имущества </w:t>
      </w:r>
      <w:r w:rsidRPr="00A810DC">
        <w:rPr>
          <w:sz w:val="22"/>
          <w:szCs w:val="22"/>
        </w:rPr>
        <w:t xml:space="preserve">до перехода права собственности на Имущество </w:t>
      </w:r>
      <w:r w:rsidR="00C27A74" w:rsidRPr="00A810DC">
        <w:rPr>
          <w:sz w:val="22"/>
          <w:szCs w:val="22"/>
        </w:rPr>
        <w:t>назначается</w:t>
      </w:r>
      <w:r w:rsidRPr="00A810DC">
        <w:rPr>
          <w:sz w:val="22"/>
          <w:szCs w:val="22"/>
        </w:rPr>
        <w:t xml:space="preserve"> Лизингодатель.</w:t>
      </w:r>
      <w:r w:rsidR="00EA026D" w:rsidRPr="00A810DC">
        <w:rPr>
          <w:sz w:val="22"/>
          <w:szCs w:val="22"/>
        </w:rPr>
        <w:t xml:space="preserve"> Лизингодатель вправе назначить Лизингополучателя Выгодоприобретателем по договору страхования в случае повреждения Имущества.</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В случае если Имущество будет передано Лизингодателем в залог в банк, </w:t>
      </w:r>
      <w:r w:rsidR="00750145" w:rsidRPr="00A810DC">
        <w:rPr>
          <w:sz w:val="22"/>
          <w:szCs w:val="22"/>
        </w:rPr>
        <w:t>Лизингополучатель обязан по требованию Лизингодателя з</w:t>
      </w:r>
      <w:r w:rsidRPr="00A810DC">
        <w:rPr>
          <w:sz w:val="22"/>
          <w:szCs w:val="22"/>
        </w:rPr>
        <w:t>аменить в договоре страхования или дополнительном соглашении к нему Выгодоприобретателя, указав в качестве Выгодоприобретателя по всем видам рисков банк, в который будет передано Имущество в залог Залогодержателя.</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7.5. При получении Лизингодателем и/или Залогодержателем суммы страхового возмещения Лизингодатель принимает к зачету вышеуказанную сумму страхового возмещения в счет погашения задолженности Лизингополучателя по настоящему Договору лизинга</w:t>
      </w:r>
      <w:r w:rsidR="00C27A74" w:rsidRPr="00A810DC">
        <w:rPr>
          <w:sz w:val="22"/>
          <w:szCs w:val="22"/>
        </w:rPr>
        <w:t xml:space="preserve">, включая невыкупленную </w:t>
      </w:r>
      <w:r w:rsidR="00D50E29" w:rsidRPr="00A810DC">
        <w:rPr>
          <w:sz w:val="22"/>
          <w:szCs w:val="22"/>
        </w:rPr>
        <w:t>цену</w:t>
      </w:r>
      <w:r w:rsidR="00C27A74" w:rsidRPr="00A810DC">
        <w:rPr>
          <w:sz w:val="22"/>
          <w:szCs w:val="22"/>
        </w:rPr>
        <w:t xml:space="preserve"> Имущества</w:t>
      </w:r>
      <w:r w:rsidRPr="00A810DC">
        <w:rPr>
          <w:sz w:val="22"/>
          <w:szCs w:val="22"/>
        </w:rPr>
        <w:t>. Зачет оформляется дополнительным соглашением к настоящему Договору, являющемуся неотъемлемой частью Договора.</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В случае если страховое возмещение превышает сумму задолженности Лизингополучателя по настоящему Договору, на момент получения Лизингодателем и/или Залогодержателем страхового возмещения, Лизингодатель перечисляет сумму превышения на расчетный счет Лизингополучателя. В указанном случае также оформляется дополнительное соглашение к настоящему Договору, являющееся его неотъемлемой частью.</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7.6. Лизингополучатель по доверенности Лизингодателя представляет интересы последнего при наступлении страхового случая, принимает обязанности и пользуется всеми правами страхователя Имущества, кроме права получения суммы страхового возмещения на свой счет, за исключением случая, когда страховая компания обязана возместить Лизингополучателю расходы, понесенные им в связи с устранением ущерба, возникшего в связи с наступлением страхового случая.</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7.7. Лизингополучатель обязан незамедлительно письменно уведомить Лизингодателя, Залогодержателя и Страховщика, но не позднее 1 (одного) рабочего дня, когда Лизингополучатель узнал или должен был узнать о наступлении и/или возможном наступлении событий (страховых случаев).</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7.8. В случае если Имущество (предмет лизинга) в соответствии с действующим законодательством относится к опасным производственным объектам, то обязательное страхование гражданской ответственности владельца опасного объекта осуществляется Лизингополучателем за свой счет.</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7.9. В случае если договор страхования по риску угон (хищение) вступает в силу с момента регистрации Имущества в государственных органах, Лизингополучатель обязан обеспечить круглосуточную охрану Имущества до момента регистрации.</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7.10. Лизингополучатель обязуется в течение 30 (тридцати) рабочих дней с даты получения требования Лизингодателя, возместить последнему все понесенные убытки, в результате угона, утраты или повреждения Имущества, в случаях</w:t>
      </w:r>
      <w:r w:rsidR="00F358A1" w:rsidRPr="00A810DC">
        <w:rPr>
          <w:sz w:val="22"/>
          <w:szCs w:val="22"/>
        </w:rPr>
        <w:t>,</w:t>
      </w:r>
      <w:r w:rsidRPr="00A810DC">
        <w:rPr>
          <w:sz w:val="22"/>
          <w:szCs w:val="22"/>
        </w:rPr>
        <w:t xml:space="preserve"> когда вышеуказанные убытки и ущерб не признаются страховым случаем</w:t>
      </w:r>
      <w:r w:rsidR="00C56974" w:rsidRPr="00A810DC">
        <w:rPr>
          <w:sz w:val="22"/>
          <w:szCs w:val="22"/>
        </w:rPr>
        <w:t>.</w:t>
      </w:r>
    </w:p>
    <w:p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7.11. В случае непредставления Лизингодателю до момента подписания </w:t>
      </w:r>
      <w:r w:rsidR="00F358A1" w:rsidRPr="00A810DC">
        <w:rPr>
          <w:sz w:val="22"/>
          <w:szCs w:val="22"/>
        </w:rPr>
        <w:t>А</w:t>
      </w:r>
      <w:r w:rsidRPr="00A810DC">
        <w:rPr>
          <w:sz w:val="22"/>
          <w:szCs w:val="22"/>
        </w:rPr>
        <w:t>кта о приеме-передаче Имущества в лизинг копий договоров страхования (страхового полиса), соответствующих п.</w:t>
      </w:r>
      <w:r w:rsidR="007A58F3" w:rsidRPr="00A810DC">
        <w:rPr>
          <w:sz w:val="22"/>
          <w:szCs w:val="22"/>
        </w:rPr>
        <w:t>7.1</w:t>
      </w:r>
      <w:r w:rsidR="00C27A74" w:rsidRPr="00A810DC">
        <w:rPr>
          <w:sz w:val="22"/>
          <w:szCs w:val="22"/>
        </w:rPr>
        <w:t>.</w:t>
      </w:r>
      <w:r w:rsidRPr="00A810DC">
        <w:rPr>
          <w:sz w:val="22"/>
          <w:szCs w:val="22"/>
        </w:rPr>
        <w:t xml:space="preserve"> настоящего Договора, Лизингодатель вправе самостоятельно застраховать Имущество на названных условиях. Расходы на страхование в данном случае признаются дополнительным лизинговым платежом и уплачиваются Лизингополучателем в течение 5 (пяти) банковских дней на основании соответствующего счета Лизингодателя.</w:t>
      </w:r>
    </w:p>
    <w:p w:rsidR="00613057" w:rsidRPr="00A810DC" w:rsidRDefault="00613057" w:rsidP="00C670C6">
      <w:pPr>
        <w:widowControl w:val="0"/>
        <w:tabs>
          <w:tab w:val="left" w:pos="0"/>
        </w:tabs>
        <w:autoSpaceDE w:val="0"/>
        <w:ind w:firstLine="360"/>
        <w:jc w:val="both"/>
        <w:rPr>
          <w:sz w:val="22"/>
          <w:szCs w:val="22"/>
        </w:rPr>
      </w:pPr>
    </w:p>
    <w:p w:rsidR="00796422" w:rsidRPr="00A810DC" w:rsidRDefault="002118C0" w:rsidP="00353AFF">
      <w:pPr>
        <w:pStyle w:val="1"/>
        <w:rPr>
          <w:i w:val="0"/>
          <w:sz w:val="22"/>
          <w:szCs w:val="22"/>
        </w:rPr>
      </w:pPr>
      <w:r w:rsidRPr="00A810DC">
        <w:rPr>
          <w:i w:val="0"/>
          <w:sz w:val="22"/>
          <w:szCs w:val="22"/>
        </w:rPr>
        <w:t xml:space="preserve">Статья </w:t>
      </w:r>
      <w:r w:rsidR="00B20DB2" w:rsidRPr="00A810DC">
        <w:rPr>
          <w:i w:val="0"/>
          <w:sz w:val="22"/>
          <w:szCs w:val="22"/>
        </w:rPr>
        <w:t>8</w:t>
      </w:r>
      <w:r w:rsidRPr="00A810DC">
        <w:rPr>
          <w:i w:val="0"/>
          <w:sz w:val="22"/>
          <w:szCs w:val="22"/>
        </w:rPr>
        <w:t>. Ответственность Сторон</w:t>
      </w:r>
    </w:p>
    <w:p w:rsidR="00E276C8" w:rsidRPr="00A810DC" w:rsidRDefault="00E276C8" w:rsidP="00E276C8"/>
    <w:p w:rsidR="002118C0" w:rsidRPr="00A810DC" w:rsidRDefault="00B20DB2" w:rsidP="002118C0">
      <w:pPr>
        <w:widowControl w:val="0"/>
        <w:autoSpaceDE w:val="0"/>
        <w:autoSpaceDN w:val="0"/>
        <w:adjustRightInd w:val="0"/>
        <w:ind w:firstLine="540"/>
        <w:jc w:val="both"/>
        <w:rPr>
          <w:sz w:val="22"/>
          <w:szCs w:val="22"/>
        </w:rPr>
      </w:pPr>
      <w:r w:rsidRPr="00A810DC">
        <w:rPr>
          <w:sz w:val="22"/>
          <w:szCs w:val="22"/>
        </w:rPr>
        <w:t>8</w:t>
      </w:r>
      <w:r w:rsidR="002118C0" w:rsidRPr="00A810DC">
        <w:rPr>
          <w:sz w:val="22"/>
          <w:szCs w:val="22"/>
        </w:rPr>
        <w:t xml:space="preserve">.1. </w:t>
      </w:r>
      <w:r w:rsidR="00280B58" w:rsidRPr="00A810DC">
        <w:rPr>
          <w:sz w:val="22"/>
          <w:szCs w:val="22"/>
          <w:lang w:eastAsia="ru-RU"/>
        </w:rPr>
        <w:t xml:space="preserve">За каждый день просрочки исполнения </w:t>
      </w:r>
      <w:r w:rsidR="00280B58" w:rsidRPr="00A810DC">
        <w:rPr>
          <w:bCs/>
          <w:sz w:val="22"/>
          <w:szCs w:val="22"/>
          <w:lang w:eastAsia="ru-RU"/>
        </w:rPr>
        <w:t>Лизингополучателем</w:t>
      </w:r>
      <w:r w:rsidR="00280B58" w:rsidRPr="00A810DC">
        <w:rPr>
          <w:sz w:val="22"/>
          <w:szCs w:val="22"/>
          <w:lang w:eastAsia="ru-RU"/>
        </w:rPr>
        <w:t xml:space="preserve"> обязанности по уплате лизинговых платежей, начиная со следующего за установленным настоящим </w:t>
      </w:r>
      <w:r w:rsidR="00280B58" w:rsidRPr="00A810DC">
        <w:rPr>
          <w:bCs/>
          <w:sz w:val="22"/>
          <w:szCs w:val="22"/>
          <w:lang w:eastAsia="ru-RU"/>
        </w:rPr>
        <w:t>Договором</w:t>
      </w:r>
      <w:r w:rsidR="00280B58" w:rsidRPr="00A810DC">
        <w:rPr>
          <w:sz w:val="22"/>
          <w:szCs w:val="22"/>
          <w:lang w:eastAsia="ru-RU"/>
        </w:rPr>
        <w:t xml:space="preserve"> дня осуществления лизингового платежа, Лизингодатель вправе начислить </w:t>
      </w:r>
      <w:r w:rsidR="00844ABA" w:rsidRPr="00A810DC">
        <w:rPr>
          <w:sz w:val="22"/>
          <w:szCs w:val="22"/>
          <w:lang w:eastAsia="ru-RU"/>
        </w:rPr>
        <w:t>неустойку (</w:t>
      </w:r>
      <w:r w:rsidR="00280B58" w:rsidRPr="00A810DC">
        <w:rPr>
          <w:sz w:val="22"/>
          <w:szCs w:val="22"/>
          <w:lang w:eastAsia="ru-RU"/>
        </w:rPr>
        <w:t>пен</w:t>
      </w:r>
      <w:r w:rsidR="00844ABA" w:rsidRPr="00A810DC">
        <w:rPr>
          <w:sz w:val="22"/>
          <w:szCs w:val="22"/>
          <w:lang w:eastAsia="ru-RU"/>
        </w:rPr>
        <w:t>и)</w:t>
      </w:r>
      <w:r w:rsidR="00280B58" w:rsidRPr="00A810DC">
        <w:rPr>
          <w:sz w:val="22"/>
          <w:szCs w:val="22"/>
          <w:lang w:eastAsia="ru-RU"/>
        </w:rPr>
        <w:t xml:space="preserve"> в размере 0,1</w:t>
      </w:r>
      <w:r w:rsidR="005C3BC3" w:rsidRPr="00A810DC">
        <w:rPr>
          <w:sz w:val="22"/>
          <w:szCs w:val="22"/>
          <w:lang w:eastAsia="ru-RU"/>
        </w:rPr>
        <w:t>% от</w:t>
      </w:r>
      <w:r w:rsidR="00280B58" w:rsidRPr="00A810DC">
        <w:rPr>
          <w:sz w:val="22"/>
          <w:szCs w:val="22"/>
          <w:lang w:eastAsia="ru-RU"/>
        </w:rPr>
        <w:t xml:space="preserve"> неуплаченной в срок суммы лизингового платежа</w:t>
      </w:r>
      <w:r w:rsidR="00FB4580" w:rsidRPr="00A810DC">
        <w:rPr>
          <w:sz w:val="22"/>
          <w:szCs w:val="22"/>
          <w:lang w:eastAsia="ru-RU"/>
        </w:rPr>
        <w:t xml:space="preserve">, но не более </w:t>
      </w:r>
      <w:r w:rsidR="00560D59" w:rsidRPr="00A810DC">
        <w:rPr>
          <w:sz w:val="22"/>
          <w:szCs w:val="22"/>
          <w:lang w:eastAsia="ru-RU"/>
        </w:rPr>
        <w:t>2</w:t>
      </w:r>
      <w:r w:rsidR="00FB4580" w:rsidRPr="00A810DC">
        <w:rPr>
          <w:sz w:val="22"/>
          <w:szCs w:val="22"/>
          <w:lang w:eastAsia="ru-RU"/>
        </w:rPr>
        <w:t>0%</w:t>
      </w:r>
      <w:r w:rsidR="00242DD6" w:rsidRPr="00A810DC">
        <w:rPr>
          <w:sz w:val="22"/>
          <w:szCs w:val="22"/>
          <w:lang w:eastAsia="ru-RU"/>
        </w:rPr>
        <w:t xml:space="preserve"> о</w:t>
      </w:r>
      <w:r w:rsidR="00104F06" w:rsidRPr="00A810DC">
        <w:rPr>
          <w:sz w:val="22"/>
          <w:szCs w:val="22"/>
          <w:lang w:eastAsia="ru-RU"/>
        </w:rPr>
        <w:t>т общей суммы лизинговых платежей</w:t>
      </w:r>
      <w:r w:rsidR="00560D59" w:rsidRPr="00A810DC">
        <w:rPr>
          <w:sz w:val="22"/>
          <w:szCs w:val="22"/>
          <w:lang w:eastAsia="ru-RU"/>
        </w:rPr>
        <w:t>, подлежащих оплате за соответствующий период, в котором была допущена просрочка</w:t>
      </w:r>
      <w:r w:rsidR="00104F06" w:rsidRPr="00A810DC">
        <w:rPr>
          <w:sz w:val="22"/>
          <w:szCs w:val="22"/>
          <w:lang w:eastAsia="ru-RU"/>
        </w:rPr>
        <w:t>.</w:t>
      </w:r>
      <w:r w:rsidR="00280B58" w:rsidRPr="00A810DC">
        <w:rPr>
          <w:sz w:val="22"/>
          <w:szCs w:val="22"/>
          <w:lang w:eastAsia="ru-RU"/>
        </w:rPr>
        <w:t xml:space="preserve"> </w:t>
      </w:r>
      <w:r w:rsidR="002118C0" w:rsidRPr="00A810DC">
        <w:rPr>
          <w:sz w:val="22"/>
          <w:szCs w:val="22"/>
        </w:rPr>
        <w:t>Данный пункт не подлежит применению, если просрочка в оплате происходит по вине банка.</w:t>
      </w:r>
    </w:p>
    <w:p w:rsidR="002118C0" w:rsidRPr="00A810DC" w:rsidRDefault="00830BC1" w:rsidP="002118C0">
      <w:pPr>
        <w:widowControl w:val="0"/>
        <w:autoSpaceDE w:val="0"/>
        <w:autoSpaceDN w:val="0"/>
        <w:adjustRightInd w:val="0"/>
        <w:ind w:firstLine="540"/>
        <w:jc w:val="both"/>
        <w:rPr>
          <w:sz w:val="22"/>
          <w:szCs w:val="22"/>
        </w:rPr>
      </w:pPr>
      <w:r w:rsidRPr="00A810DC">
        <w:rPr>
          <w:sz w:val="22"/>
          <w:szCs w:val="22"/>
        </w:rPr>
        <w:t>8</w:t>
      </w:r>
      <w:r w:rsidR="0032259B" w:rsidRPr="00A810DC">
        <w:rPr>
          <w:sz w:val="22"/>
          <w:szCs w:val="22"/>
        </w:rPr>
        <w:t xml:space="preserve">.2. </w:t>
      </w:r>
      <w:r w:rsidR="002118C0" w:rsidRPr="00A810DC">
        <w:rPr>
          <w:sz w:val="22"/>
          <w:szCs w:val="22"/>
        </w:rPr>
        <w:t xml:space="preserve">Перечисление суммы </w:t>
      </w:r>
      <w:r w:rsidR="005C3BC3" w:rsidRPr="00A810DC">
        <w:rPr>
          <w:sz w:val="22"/>
          <w:szCs w:val="22"/>
        </w:rPr>
        <w:t>пени производится</w:t>
      </w:r>
      <w:r w:rsidR="002118C0" w:rsidRPr="00A810DC">
        <w:rPr>
          <w:sz w:val="22"/>
          <w:szCs w:val="22"/>
        </w:rPr>
        <w:t xml:space="preserve"> по отдельному платежному документу, либо выдел</w:t>
      </w:r>
      <w:r w:rsidR="00BA6AA1" w:rsidRPr="00A810DC">
        <w:rPr>
          <w:sz w:val="22"/>
          <w:szCs w:val="22"/>
        </w:rPr>
        <w:t>яется</w:t>
      </w:r>
      <w:r w:rsidR="002118C0" w:rsidRPr="00A810DC">
        <w:rPr>
          <w:sz w:val="22"/>
          <w:szCs w:val="22"/>
        </w:rPr>
        <w:t xml:space="preserve"> отдельной строкой в тексте платежного документа.</w:t>
      </w:r>
    </w:p>
    <w:p w:rsidR="002118C0" w:rsidRPr="00A810DC" w:rsidRDefault="00830BC1" w:rsidP="002118C0">
      <w:pPr>
        <w:widowControl w:val="0"/>
        <w:autoSpaceDE w:val="0"/>
        <w:autoSpaceDN w:val="0"/>
        <w:adjustRightInd w:val="0"/>
        <w:ind w:firstLine="540"/>
        <w:jc w:val="both"/>
        <w:rPr>
          <w:sz w:val="22"/>
          <w:szCs w:val="22"/>
        </w:rPr>
      </w:pPr>
      <w:r w:rsidRPr="00A810DC">
        <w:rPr>
          <w:sz w:val="22"/>
          <w:szCs w:val="22"/>
        </w:rPr>
        <w:t>8</w:t>
      </w:r>
      <w:r w:rsidR="002118C0" w:rsidRPr="00A810DC">
        <w:rPr>
          <w:sz w:val="22"/>
          <w:szCs w:val="22"/>
        </w:rPr>
        <w:t>.3. Оплата сумм пени, установленных настоящим Договором, не освобождает Стороны от выполнения обязательств по настоящему Договору.</w:t>
      </w:r>
    </w:p>
    <w:p w:rsidR="00D80131" w:rsidRPr="00A810DC" w:rsidRDefault="00D80131" w:rsidP="00D80131">
      <w:pPr>
        <w:widowControl w:val="0"/>
        <w:autoSpaceDE w:val="0"/>
        <w:autoSpaceDN w:val="0"/>
        <w:adjustRightInd w:val="0"/>
        <w:ind w:firstLine="540"/>
        <w:jc w:val="both"/>
        <w:rPr>
          <w:sz w:val="22"/>
          <w:szCs w:val="22"/>
        </w:rPr>
      </w:pPr>
      <w:r w:rsidRPr="00A810DC">
        <w:rPr>
          <w:sz w:val="22"/>
          <w:szCs w:val="22"/>
        </w:rPr>
        <w:t>8.4. Лизингополучатель несет полную ответственность за возмещение вреда жизни, здоровью, морального вреда, вреда окружающей среде или имуществу других лиц, а также любого иного ущерба, причиненного в процессе владения и пользования Имуществом.</w:t>
      </w:r>
    </w:p>
    <w:p w:rsidR="00D80131" w:rsidRPr="00A810DC" w:rsidRDefault="00D80131" w:rsidP="00D80131">
      <w:pPr>
        <w:widowControl w:val="0"/>
        <w:autoSpaceDE w:val="0"/>
        <w:autoSpaceDN w:val="0"/>
        <w:adjustRightInd w:val="0"/>
        <w:ind w:firstLine="540"/>
        <w:jc w:val="both"/>
        <w:rPr>
          <w:sz w:val="22"/>
          <w:szCs w:val="22"/>
        </w:rPr>
      </w:pPr>
      <w:r w:rsidRPr="00A810DC">
        <w:rPr>
          <w:sz w:val="22"/>
          <w:szCs w:val="22"/>
        </w:rPr>
        <w:t xml:space="preserve">8.5. В случае привлечения Лизингодателя, как собственника предмета лизинга, к ответственности за совершение административного правонарушения в области дорожного движения, а равно за иные нарушения, связанные с эксплуатацией имущества, переданного в лизинг, Лизингополучатель обязан возместить суммы уплаченных Лизингодателем штрафов в течение </w:t>
      </w:r>
      <w:r w:rsidR="00FB4EF9" w:rsidRPr="00A810DC">
        <w:rPr>
          <w:sz w:val="22"/>
          <w:szCs w:val="22"/>
        </w:rPr>
        <w:t>5</w:t>
      </w:r>
      <w:r w:rsidRPr="00A810DC">
        <w:rPr>
          <w:sz w:val="22"/>
          <w:szCs w:val="22"/>
        </w:rPr>
        <w:t xml:space="preserve"> (</w:t>
      </w:r>
      <w:r w:rsidR="00FB4EF9" w:rsidRPr="00A810DC">
        <w:rPr>
          <w:sz w:val="22"/>
          <w:szCs w:val="22"/>
        </w:rPr>
        <w:t xml:space="preserve">Пяти) рабочих </w:t>
      </w:r>
      <w:r w:rsidRPr="00A810DC">
        <w:rPr>
          <w:sz w:val="22"/>
          <w:szCs w:val="22"/>
        </w:rPr>
        <w:t xml:space="preserve">дней со дня </w:t>
      </w:r>
      <w:r w:rsidR="00917C70" w:rsidRPr="00A810DC">
        <w:rPr>
          <w:sz w:val="22"/>
          <w:szCs w:val="22"/>
        </w:rPr>
        <w:t>получения</w:t>
      </w:r>
      <w:r w:rsidRPr="00A810DC">
        <w:rPr>
          <w:sz w:val="22"/>
          <w:szCs w:val="22"/>
        </w:rPr>
        <w:t xml:space="preserve"> счета и направления Лизингополучателю копии соответствующего Постановления.</w:t>
      </w:r>
    </w:p>
    <w:p w:rsidR="00B12110" w:rsidRPr="00A810DC" w:rsidRDefault="00173244" w:rsidP="00173244">
      <w:pPr>
        <w:pStyle w:val="af9"/>
        <w:spacing w:after="160" w:line="259" w:lineRule="auto"/>
        <w:ind w:left="0" w:firstLine="567"/>
        <w:jc w:val="both"/>
        <w:rPr>
          <w:rFonts w:ascii="Times New Roman" w:hAnsi="Times New Roman"/>
        </w:rPr>
      </w:pPr>
      <w:r w:rsidRPr="00A810DC">
        <w:rPr>
          <w:rFonts w:ascii="Times New Roman" w:hAnsi="Times New Roman"/>
        </w:rPr>
        <w:t xml:space="preserve">8.6. </w:t>
      </w:r>
      <w:r w:rsidR="00B12110" w:rsidRPr="00A810DC">
        <w:rPr>
          <w:rFonts w:ascii="Times New Roman" w:hAnsi="Times New Roman"/>
        </w:rPr>
        <w:t xml:space="preserve">Лизингополучатель вправе предъявить претензии о несоблюдении сроков поставки Имущества непосредственно Продавцу, при этом Лизингодатель не несет ответственности за несоблюдение Продавцом сроков поставки, предусмотренных Договором купли-продажи, за исключением случаев, когда причиной нарушения сроков передачи Имущества стали действия Лизингодателя. В этом случае Лизингополучатель вправе требовать от Лизингодателя уплаты неустойки в размере </w:t>
      </w:r>
      <w:r w:rsidR="009F51CD" w:rsidRPr="00A810DC">
        <w:rPr>
          <w:rFonts w:ascii="Times New Roman" w:hAnsi="Times New Roman"/>
        </w:rPr>
        <w:t>0,1% от стоимости непереданного Имущества</w:t>
      </w:r>
      <w:r w:rsidR="00B12110" w:rsidRPr="00A810DC">
        <w:rPr>
          <w:rFonts w:ascii="Times New Roman" w:hAnsi="Times New Roman"/>
        </w:rPr>
        <w:t xml:space="preserve"> за каждый день просрочки</w:t>
      </w:r>
      <w:r w:rsidR="00341E4C" w:rsidRPr="00A810DC">
        <w:rPr>
          <w:rFonts w:ascii="Times New Roman" w:hAnsi="Times New Roman"/>
        </w:rPr>
        <w:t>, но не более 20% от стоимости Имущества</w:t>
      </w:r>
      <w:r w:rsidR="00863ED1" w:rsidRPr="00A810DC">
        <w:rPr>
          <w:rFonts w:ascii="Times New Roman" w:hAnsi="Times New Roman"/>
        </w:rPr>
        <w:t>, указанной в Договоре купли-продажи</w:t>
      </w:r>
      <w:r w:rsidR="00B12110" w:rsidRPr="00A810DC">
        <w:rPr>
          <w:rFonts w:ascii="Times New Roman" w:hAnsi="Times New Roman"/>
        </w:rPr>
        <w:t>.</w:t>
      </w:r>
    </w:p>
    <w:p w:rsidR="00173244" w:rsidRPr="00A810DC" w:rsidRDefault="00B12110" w:rsidP="00173244">
      <w:pPr>
        <w:pStyle w:val="af9"/>
        <w:spacing w:after="160" w:line="259" w:lineRule="auto"/>
        <w:ind w:left="0" w:firstLine="567"/>
        <w:jc w:val="both"/>
        <w:rPr>
          <w:rFonts w:ascii="Times New Roman" w:hAnsi="Times New Roman"/>
        </w:rPr>
      </w:pPr>
      <w:r w:rsidRPr="00A810DC">
        <w:rPr>
          <w:rFonts w:ascii="Times New Roman" w:hAnsi="Times New Roman"/>
        </w:rPr>
        <w:t xml:space="preserve">8.7. </w:t>
      </w:r>
      <w:r w:rsidR="00173244" w:rsidRPr="00A810DC">
        <w:rPr>
          <w:rFonts w:ascii="Times New Roman" w:hAnsi="Times New Roman"/>
        </w:rPr>
        <w:t>Взыскание неустойки (пени) является правом, а не обязанностью Стороны, чье право нарушено. В случае отсутствия письменного требования (уведомления) неустойка (пени) считается не начисленной и не уплачивается.</w:t>
      </w:r>
    </w:p>
    <w:p w:rsidR="002118C0" w:rsidRPr="00A810DC" w:rsidRDefault="002118C0" w:rsidP="002118C0">
      <w:pPr>
        <w:widowControl w:val="0"/>
        <w:autoSpaceDE w:val="0"/>
        <w:autoSpaceDN w:val="0"/>
        <w:adjustRightInd w:val="0"/>
        <w:ind w:firstLine="360"/>
        <w:jc w:val="both"/>
        <w:rPr>
          <w:sz w:val="18"/>
          <w:szCs w:val="18"/>
        </w:rPr>
      </w:pPr>
    </w:p>
    <w:p w:rsidR="00796422" w:rsidRPr="00A810DC" w:rsidRDefault="002118C0" w:rsidP="00353AFF">
      <w:pPr>
        <w:widowControl w:val="0"/>
        <w:autoSpaceDE w:val="0"/>
        <w:autoSpaceDN w:val="0"/>
        <w:adjustRightInd w:val="0"/>
        <w:jc w:val="center"/>
        <w:rPr>
          <w:b/>
          <w:bCs/>
          <w:iCs/>
          <w:sz w:val="22"/>
          <w:szCs w:val="22"/>
        </w:rPr>
      </w:pPr>
      <w:r w:rsidRPr="00A810DC">
        <w:rPr>
          <w:b/>
          <w:bCs/>
          <w:iCs/>
          <w:sz w:val="22"/>
          <w:szCs w:val="22"/>
        </w:rPr>
        <w:t xml:space="preserve">Статья </w:t>
      </w:r>
      <w:r w:rsidR="00B20DB2" w:rsidRPr="00A810DC">
        <w:rPr>
          <w:b/>
          <w:bCs/>
          <w:iCs/>
          <w:sz w:val="22"/>
          <w:szCs w:val="22"/>
        </w:rPr>
        <w:t>9</w:t>
      </w:r>
      <w:r w:rsidRPr="00A810DC">
        <w:rPr>
          <w:b/>
          <w:bCs/>
          <w:iCs/>
          <w:sz w:val="22"/>
          <w:szCs w:val="22"/>
        </w:rPr>
        <w:t>. Утрата Имущества в течение срока действия Договора</w:t>
      </w:r>
    </w:p>
    <w:p w:rsidR="00E276C8" w:rsidRPr="00A810DC" w:rsidRDefault="00E276C8" w:rsidP="00353AFF">
      <w:pPr>
        <w:widowControl w:val="0"/>
        <w:autoSpaceDE w:val="0"/>
        <w:autoSpaceDN w:val="0"/>
        <w:adjustRightInd w:val="0"/>
        <w:jc w:val="center"/>
        <w:rPr>
          <w:b/>
          <w:bCs/>
          <w:iCs/>
          <w:sz w:val="22"/>
          <w:szCs w:val="22"/>
        </w:rPr>
      </w:pPr>
    </w:p>
    <w:p w:rsidR="002118C0" w:rsidRPr="00A810DC" w:rsidRDefault="00B20DB2" w:rsidP="002118C0">
      <w:pPr>
        <w:widowControl w:val="0"/>
        <w:autoSpaceDE w:val="0"/>
        <w:autoSpaceDN w:val="0"/>
        <w:adjustRightInd w:val="0"/>
        <w:ind w:firstLine="540"/>
        <w:jc w:val="both"/>
        <w:rPr>
          <w:sz w:val="22"/>
          <w:szCs w:val="22"/>
        </w:rPr>
      </w:pPr>
      <w:r w:rsidRPr="00A810DC">
        <w:rPr>
          <w:sz w:val="22"/>
          <w:szCs w:val="22"/>
        </w:rPr>
        <w:t>9</w:t>
      </w:r>
      <w:r w:rsidR="002118C0" w:rsidRPr="00A810DC">
        <w:rPr>
          <w:sz w:val="22"/>
          <w:szCs w:val="22"/>
        </w:rPr>
        <w:t>.1.</w:t>
      </w:r>
      <w:r w:rsidR="00776BB1" w:rsidRPr="00A810DC">
        <w:rPr>
          <w:sz w:val="22"/>
          <w:szCs w:val="22"/>
        </w:rPr>
        <w:t xml:space="preserve"> Лизингополучатель </w:t>
      </w:r>
      <w:r w:rsidR="00D10EAB" w:rsidRPr="00A810DC">
        <w:rPr>
          <w:sz w:val="22"/>
          <w:szCs w:val="22"/>
        </w:rPr>
        <w:t>обязуется возместить</w:t>
      </w:r>
      <w:r w:rsidR="00776BB1" w:rsidRPr="00A810DC">
        <w:rPr>
          <w:sz w:val="22"/>
          <w:szCs w:val="22"/>
        </w:rPr>
        <w:t xml:space="preserve"> последнему все понесенные убытки, в результате угона, утраты или повреждения Имущества, в случаях, когда вышеуказанные убытки и ущерб не признаются страховым случаем</w:t>
      </w:r>
      <w:r w:rsidR="002118C0" w:rsidRPr="00A810DC">
        <w:rPr>
          <w:sz w:val="22"/>
          <w:szCs w:val="22"/>
        </w:rPr>
        <w:t xml:space="preserve">. </w:t>
      </w:r>
    </w:p>
    <w:p w:rsidR="00FB3366" w:rsidRPr="00A810DC" w:rsidRDefault="00B20DB2" w:rsidP="00353AFF">
      <w:pPr>
        <w:widowControl w:val="0"/>
        <w:autoSpaceDE w:val="0"/>
        <w:autoSpaceDN w:val="0"/>
        <w:adjustRightInd w:val="0"/>
        <w:ind w:firstLine="540"/>
        <w:jc w:val="both"/>
        <w:rPr>
          <w:sz w:val="22"/>
          <w:szCs w:val="22"/>
        </w:rPr>
      </w:pPr>
      <w:r w:rsidRPr="00A810DC">
        <w:rPr>
          <w:sz w:val="22"/>
          <w:szCs w:val="22"/>
        </w:rPr>
        <w:t>9</w:t>
      </w:r>
      <w:r w:rsidR="002118C0" w:rsidRPr="00A810DC">
        <w:rPr>
          <w:sz w:val="22"/>
          <w:szCs w:val="22"/>
        </w:rPr>
        <w:t xml:space="preserve">.2. Оплата по условиям п. </w:t>
      </w:r>
      <w:r w:rsidRPr="00A810DC">
        <w:rPr>
          <w:sz w:val="22"/>
          <w:szCs w:val="22"/>
        </w:rPr>
        <w:t>9</w:t>
      </w:r>
      <w:r w:rsidR="002118C0" w:rsidRPr="00A810DC">
        <w:rPr>
          <w:sz w:val="22"/>
          <w:szCs w:val="22"/>
        </w:rPr>
        <w:t xml:space="preserve">.1 осуществляется Лизингополучателем в течение 30 (тридцати) </w:t>
      </w:r>
      <w:r w:rsidR="00776BB1" w:rsidRPr="00A810DC">
        <w:rPr>
          <w:sz w:val="22"/>
          <w:szCs w:val="22"/>
        </w:rPr>
        <w:t>рабочих</w:t>
      </w:r>
      <w:r w:rsidR="002118C0" w:rsidRPr="00A810DC">
        <w:rPr>
          <w:sz w:val="22"/>
          <w:szCs w:val="22"/>
        </w:rPr>
        <w:t xml:space="preserve"> дней с даты угона, полной и/или частичной утраты или повреждения Имущества.</w:t>
      </w:r>
    </w:p>
    <w:p w:rsidR="00034A7D" w:rsidRPr="00A810DC" w:rsidRDefault="00034A7D" w:rsidP="001A6BE6">
      <w:pPr>
        <w:widowControl w:val="0"/>
        <w:autoSpaceDE w:val="0"/>
        <w:jc w:val="center"/>
        <w:rPr>
          <w:b/>
          <w:bCs/>
          <w:iCs/>
          <w:sz w:val="22"/>
          <w:szCs w:val="22"/>
        </w:rPr>
      </w:pPr>
    </w:p>
    <w:p w:rsidR="00796422" w:rsidRPr="00A810DC" w:rsidRDefault="00FB3366" w:rsidP="001A6BE6">
      <w:pPr>
        <w:widowControl w:val="0"/>
        <w:autoSpaceDE w:val="0"/>
        <w:jc w:val="center"/>
        <w:rPr>
          <w:b/>
          <w:bCs/>
          <w:iCs/>
          <w:sz w:val="22"/>
          <w:szCs w:val="22"/>
        </w:rPr>
      </w:pPr>
      <w:r w:rsidRPr="00A810DC">
        <w:rPr>
          <w:b/>
          <w:bCs/>
          <w:iCs/>
          <w:sz w:val="22"/>
          <w:szCs w:val="22"/>
        </w:rPr>
        <w:t xml:space="preserve">Статья </w:t>
      </w:r>
      <w:r w:rsidR="00B20DB2" w:rsidRPr="00A810DC">
        <w:rPr>
          <w:b/>
          <w:bCs/>
          <w:iCs/>
          <w:sz w:val="22"/>
          <w:szCs w:val="22"/>
        </w:rPr>
        <w:t>10</w:t>
      </w:r>
      <w:r w:rsidR="001A6BE6" w:rsidRPr="00A810DC">
        <w:rPr>
          <w:b/>
          <w:bCs/>
          <w:iCs/>
          <w:sz w:val="22"/>
          <w:szCs w:val="22"/>
        </w:rPr>
        <w:t>.</w:t>
      </w:r>
      <w:r w:rsidRPr="00A810DC">
        <w:rPr>
          <w:b/>
          <w:bCs/>
          <w:iCs/>
          <w:sz w:val="22"/>
          <w:szCs w:val="22"/>
        </w:rPr>
        <w:t xml:space="preserve"> Права на Имущество, балансовый учет и амортизация Имущества</w:t>
      </w:r>
    </w:p>
    <w:p w:rsidR="00E276C8" w:rsidRPr="00A810DC" w:rsidRDefault="00E276C8" w:rsidP="001A6BE6">
      <w:pPr>
        <w:widowControl w:val="0"/>
        <w:autoSpaceDE w:val="0"/>
        <w:jc w:val="center"/>
        <w:rPr>
          <w:b/>
          <w:bCs/>
          <w:iCs/>
          <w:sz w:val="22"/>
          <w:szCs w:val="22"/>
        </w:rPr>
      </w:pPr>
    </w:p>
    <w:p w:rsidR="00FB3366" w:rsidRPr="00A810DC" w:rsidRDefault="00B20DB2">
      <w:pPr>
        <w:widowControl w:val="0"/>
        <w:autoSpaceDE w:val="0"/>
        <w:ind w:firstLine="540"/>
        <w:jc w:val="both"/>
        <w:rPr>
          <w:sz w:val="22"/>
          <w:szCs w:val="22"/>
        </w:rPr>
      </w:pPr>
      <w:r w:rsidRPr="00A810DC">
        <w:rPr>
          <w:sz w:val="22"/>
          <w:szCs w:val="22"/>
        </w:rPr>
        <w:t>10</w:t>
      </w:r>
      <w:r w:rsidR="00FB3366" w:rsidRPr="00A810DC">
        <w:rPr>
          <w:sz w:val="22"/>
          <w:szCs w:val="22"/>
        </w:rPr>
        <w:t>.1. Право собственности на Имущество сохраняется за Лизингодателем в течение всего срока действия данного Договора.</w:t>
      </w:r>
      <w:r w:rsidR="00776BB1" w:rsidRPr="00A810DC">
        <w:rPr>
          <w:sz w:val="22"/>
          <w:szCs w:val="22"/>
        </w:rPr>
        <w:t xml:space="preserve"> </w:t>
      </w:r>
    </w:p>
    <w:p w:rsidR="00FB3366" w:rsidRPr="00A810DC" w:rsidRDefault="00B20DB2">
      <w:pPr>
        <w:widowControl w:val="0"/>
        <w:autoSpaceDE w:val="0"/>
        <w:ind w:firstLine="540"/>
        <w:jc w:val="both"/>
        <w:rPr>
          <w:sz w:val="22"/>
          <w:szCs w:val="22"/>
        </w:rPr>
      </w:pPr>
      <w:r w:rsidRPr="00A810DC">
        <w:rPr>
          <w:sz w:val="22"/>
          <w:szCs w:val="22"/>
        </w:rPr>
        <w:t>10</w:t>
      </w:r>
      <w:r w:rsidR="00FB3366" w:rsidRPr="00A810DC">
        <w:rPr>
          <w:sz w:val="22"/>
          <w:szCs w:val="22"/>
        </w:rPr>
        <w:t>.2. С момента подписания Акта приема-передачи имущества в лизинг по настоящему Договору, право владения и пользования имуществом переходит к Лизингополучателю.</w:t>
      </w:r>
    </w:p>
    <w:p w:rsidR="00FB3366" w:rsidRPr="00A810DC" w:rsidRDefault="00B20DB2">
      <w:pPr>
        <w:widowControl w:val="0"/>
        <w:autoSpaceDE w:val="0"/>
        <w:ind w:firstLine="540"/>
        <w:jc w:val="both"/>
        <w:rPr>
          <w:sz w:val="22"/>
          <w:szCs w:val="22"/>
        </w:rPr>
      </w:pPr>
      <w:r w:rsidRPr="00A810DC">
        <w:rPr>
          <w:sz w:val="22"/>
          <w:szCs w:val="22"/>
        </w:rPr>
        <w:t>10</w:t>
      </w:r>
      <w:r w:rsidR="00FB3366" w:rsidRPr="00A810DC">
        <w:rPr>
          <w:sz w:val="22"/>
          <w:szCs w:val="22"/>
        </w:rPr>
        <w:t xml:space="preserve">.3. По окончании срока действия настоящего Договора, но при условии полной выплаты Лизингополучателем всех лизинговых платежей, предусмотренных настоящим Договором, и </w:t>
      </w:r>
      <w:r w:rsidR="00C21502" w:rsidRPr="00A810DC">
        <w:rPr>
          <w:sz w:val="22"/>
          <w:szCs w:val="22"/>
        </w:rPr>
        <w:t xml:space="preserve">уплаты выкупной  </w:t>
      </w:r>
      <w:r w:rsidR="00D50E29" w:rsidRPr="00A810DC">
        <w:rPr>
          <w:sz w:val="22"/>
          <w:szCs w:val="22"/>
        </w:rPr>
        <w:t>цены</w:t>
      </w:r>
      <w:r w:rsidR="00C21502" w:rsidRPr="00A810DC">
        <w:rPr>
          <w:sz w:val="22"/>
          <w:szCs w:val="22"/>
        </w:rPr>
        <w:t xml:space="preserve"> Имущества в </w:t>
      </w:r>
      <w:r w:rsidR="00F80180" w:rsidRPr="00A810DC">
        <w:rPr>
          <w:sz w:val="22"/>
          <w:szCs w:val="22"/>
        </w:rPr>
        <w:t>размере</w:t>
      </w:r>
      <w:r w:rsidR="00C21502" w:rsidRPr="00A810DC">
        <w:rPr>
          <w:sz w:val="22"/>
          <w:szCs w:val="22"/>
        </w:rPr>
        <w:t xml:space="preserve"> </w:t>
      </w:r>
      <w:r w:rsidR="004D1DA3" w:rsidRPr="00A810DC">
        <w:rPr>
          <w:sz w:val="22"/>
          <w:szCs w:val="22"/>
        </w:rPr>
        <w:t xml:space="preserve">_______________________________ рублей </w:t>
      </w:r>
      <w:r w:rsidR="00F80180" w:rsidRPr="00A810DC">
        <w:rPr>
          <w:sz w:val="22"/>
          <w:szCs w:val="22"/>
        </w:rPr>
        <w:t xml:space="preserve"> </w:t>
      </w:r>
      <w:r w:rsidR="004D1DA3" w:rsidRPr="00A810DC">
        <w:rPr>
          <w:sz w:val="22"/>
          <w:szCs w:val="22"/>
        </w:rPr>
        <w:t xml:space="preserve">00 копеек </w:t>
      </w:r>
      <w:r w:rsidR="00F80180" w:rsidRPr="00A810DC">
        <w:rPr>
          <w:sz w:val="22"/>
          <w:szCs w:val="22"/>
        </w:rPr>
        <w:t>за единицу Имущества</w:t>
      </w:r>
      <w:r w:rsidR="00C21502" w:rsidRPr="00A810DC">
        <w:rPr>
          <w:sz w:val="22"/>
          <w:szCs w:val="22"/>
        </w:rPr>
        <w:t xml:space="preserve">, в т.ч. НДС – </w:t>
      </w:r>
      <w:r w:rsidR="004D1DA3" w:rsidRPr="00A810DC">
        <w:rPr>
          <w:sz w:val="22"/>
          <w:szCs w:val="22"/>
        </w:rPr>
        <w:t>__________________________</w:t>
      </w:r>
      <w:r w:rsidR="00C21502" w:rsidRPr="00A810DC">
        <w:rPr>
          <w:sz w:val="22"/>
          <w:szCs w:val="22"/>
        </w:rPr>
        <w:t xml:space="preserve"> рублей </w:t>
      </w:r>
      <w:r w:rsidR="00B55687" w:rsidRPr="00A810DC">
        <w:rPr>
          <w:sz w:val="22"/>
          <w:szCs w:val="22"/>
        </w:rPr>
        <w:t>00</w:t>
      </w:r>
      <w:r w:rsidR="00C21502" w:rsidRPr="00A810DC">
        <w:rPr>
          <w:sz w:val="22"/>
          <w:szCs w:val="22"/>
        </w:rPr>
        <w:t xml:space="preserve"> копеек</w:t>
      </w:r>
      <w:r w:rsidR="00FB3366" w:rsidRPr="00A810DC">
        <w:rPr>
          <w:sz w:val="22"/>
          <w:szCs w:val="22"/>
        </w:rPr>
        <w:t>, согласно Приложения №</w:t>
      </w:r>
      <w:r w:rsidR="004D1DA3" w:rsidRPr="00A810DC">
        <w:rPr>
          <w:sz w:val="22"/>
          <w:szCs w:val="22"/>
        </w:rPr>
        <w:t> </w:t>
      </w:r>
      <w:r w:rsidR="00FB3366" w:rsidRPr="00A810DC">
        <w:rPr>
          <w:sz w:val="22"/>
          <w:szCs w:val="22"/>
        </w:rPr>
        <w:t xml:space="preserve">2, право собственности на </w:t>
      </w:r>
      <w:r w:rsidR="004D1DA3" w:rsidRPr="00A810DC">
        <w:rPr>
          <w:sz w:val="22"/>
          <w:szCs w:val="22"/>
        </w:rPr>
        <w:t>И</w:t>
      </w:r>
      <w:r w:rsidR="00FB3366" w:rsidRPr="00A810DC">
        <w:rPr>
          <w:sz w:val="22"/>
          <w:szCs w:val="22"/>
        </w:rPr>
        <w:t>мущество переходит к Лизингополучателю, что подтверждается Актом приема-передачи имущества</w:t>
      </w:r>
      <w:r w:rsidR="007B410C" w:rsidRPr="00A810DC">
        <w:rPr>
          <w:sz w:val="22"/>
          <w:szCs w:val="22"/>
        </w:rPr>
        <w:t xml:space="preserve"> и Актом о приеме-передаче объекта основных средств (по унифицированной форме №ОС-1</w:t>
      </w:r>
      <w:r w:rsidR="004D50A5" w:rsidRPr="00A810DC">
        <w:rPr>
          <w:sz w:val="22"/>
          <w:szCs w:val="22"/>
        </w:rPr>
        <w:t xml:space="preserve"> или УПД</w:t>
      </w:r>
      <w:r w:rsidR="007B410C" w:rsidRPr="00A810DC">
        <w:rPr>
          <w:sz w:val="22"/>
          <w:szCs w:val="22"/>
        </w:rPr>
        <w:t>)</w:t>
      </w:r>
      <w:r w:rsidR="00FB3366" w:rsidRPr="00A810DC">
        <w:rPr>
          <w:sz w:val="22"/>
          <w:szCs w:val="22"/>
        </w:rPr>
        <w:t>, заключенным</w:t>
      </w:r>
      <w:r w:rsidR="007B410C" w:rsidRPr="00A810DC">
        <w:rPr>
          <w:sz w:val="22"/>
          <w:szCs w:val="22"/>
        </w:rPr>
        <w:t>и</w:t>
      </w:r>
      <w:r w:rsidR="00FB3366" w:rsidRPr="00A810DC">
        <w:rPr>
          <w:sz w:val="22"/>
          <w:szCs w:val="22"/>
        </w:rPr>
        <w:t xml:space="preserve"> представителями Сторон.</w:t>
      </w:r>
    </w:p>
    <w:p w:rsidR="009474ED" w:rsidRPr="00A810DC" w:rsidRDefault="009474ED">
      <w:pPr>
        <w:widowControl w:val="0"/>
        <w:autoSpaceDE w:val="0"/>
        <w:ind w:firstLine="540"/>
        <w:jc w:val="both"/>
        <w:rPr>
          <w:sz w:val="22"/>
          <w:szCs w:val="22"/>
        </w:rPr>
      </w:pPr>
      <w:r w:rsidRPr="00A810DC">
        <w:rPr>
          <w:sz w:val="22"/>
          <w:szCs w:val="22"/>
        </w:rPr>
        <w:t xml:space="preserve">10.4. Стороны пришли к соглашению, что выкупная </w:t>
      </w:r>
      <w:r w:rsidR="00D50E29" w:rsidRPr="00A810DC">
        <w:rPr>
          <w:sz w:val="22"/>
          <w:szCs w:val="22"/>
        </w:rPr>
        <w:t>цена</w:t>
      </w:r>
      <w:r w:rsidRPr="00A810DC">
        <w:rPr>
          <w:sz w:val="22"/>
          <w:szCs w:val="22"/>
        </w:rPr>
        <w:t xml:space="preserve"> </w:t>
      </w:r>
      <w:r w:rsidR="00D10EAB" w:rsidRPr="00A810DC">
        <w:rPr>
          <w:sz w:val="22"/>
          <w:szCs w:val="22"/>
        </w:rPr>
        <w:t>Имущества уплачивается</w:t>
      </w:r>
      <w:r w:rsidRPr="00A810DC">
        <w:rPr>
          <w:sz w:val="22"/>
          <w:szCs w:val="22"/>
        </w:rPr>
        <w:t xml:space="preserve"> </w:t>
      </w:r>
      <w:r w:rsidR="00FB3692" w:rsidRPr="00A810DC">
        <w:rPr>
          <w:sz w:val="22"/>
          <w:szCs w:val="22"/>
        </w:rPr>
        <w:t>Лизингополучателем в</w:t>
      </w:r>
      <w:r w:rsidRPr="00A810DC">
        <w:rPr>
          <w:sz w:val="22"/>
          <w:szCs w:val="22"/>
        </w:rPr>
        <w:t xml:space="preserve"> размере и сроки, указанные в Приложении № 2 к Договору.</w:t>
      </w:r>
    </w:p>
    <w:p w:rsidR="00FB3366" w:rsidRPr="00A810DC" w:rsidRDefault="00B20DB2">
      <w:pPr>
        <w:widowControl w:val="0"/>
        <w:tabs>
          <w:tab w:val="left" w:pos="576"/>
          <w:tab w:val="left" w:pos="709"/>
        </w:tabs>
        <w:autoSpaceDE w:val="0"/>
        <w:ind w:firstLine="540"/>
        <w:jc w:val="both"/>
        <w:rPr>
          <w:sz w:val="22"/>
          <w:szCs w:val="22"/>
        </w:rPr>
      </w:pPr>
      <w:r w:rsidRPr="00A810DC">
        <w:rPr>
          <w:sz w:val="22"/>
          <w:szCs w:val="22"/>
        </w:rPr>
        <w:t>10</w:t>
      </w:r>
      <w:r w:rsidR="00FB3366" w:rsidRPr="00A810DC">
        <w:rPr>
          <w:sz w:val="22"/>
          <w:szCs w:val="22"/>
        </w:rPr>
        <w:t>.</w:t>
      </w:r>
      <w:r w:rsidR="009474ED" w:rsidRPr="00A810DC">
        <w:rPr>
          <w:sz w:val="22"/>
          <w:szCs w:val="22"/>
        </w:rPr>
        <w:t>5</w:t>
      </w:r>
      <w:r w:rsidR="00FB3366" w:rsidRPr="00A810DC">
        <w:rPr>
          <w:sz w:val="22"/>
          <w:szCs w:val="22"/>
        </w:rPr>
        <w:t>. С письменного согласия Лизингодателя, Лизингополучатель вправе внести полную сумму лизинговых платежей до</w:t>
      </w:r>
      <w:r w:rsidR="00B165F6" w:rsidRPr="00A810DC">
        <w:rPr>
          <w:sz w:val="22"/>
          <w:szCs w:val="22"/>
        </w:rPr>
        <w:t xml:space="preserve"> </w:t>
      </w:r>
      <w:r w:rsidR="00F44BD4" w:rsidRPr="00A810DC">
        <w:rPr>
          <w:sz w:val="22"/>
          <w:szCs w:val="22"/>
        </w:rPr>
        <w:t xml:space="preserve">истечения </w:t>
      </w:r>
      <w:r w:rsidR="00FB3366" w:rsidRPr="00A810DC">
        <w:rPr>
          <w:sz w:val="22"/>
          <w:szCs w:val="22"/>
        </w:rPr>
        <w:t xml:space="preserve">срока действия настоящего Договора. В указанном случае право собственности на Имущество переходит к Лизингополучателю с момента получения Лизингодателем на свой расчетный счет в полном объеме суммы всех платежей, предусмотренных данным Договором, включая выкупную </w:t>
      </w:r>
      <w:r w:rsidR="00D50E29" w:rsidRPr="00A810DC">
        <w:rPr>
          <w:sz w:val="22"/>
          <w:szCs w:val="22"/>
        </w:rPr>
        <w:t>цену</w:t>
      </w:r>
      <w:r w:rsidR="00FB3366" w:rsidRPr="00A810DC">
        <w:rPr>
          <w:sz w:val="22"/>
          <w:szCs w:val="22"/>
        </w:rPr>
        <w:t xml:space="preserve"> имущества и подписания Акта о закрытии Договора.</w:t>
      </w:r>
    </w:p>
    <w:p w:rsidR="004D50A5" w:rsidRPr="00A810DC" w:rsidRDefault="00B20DB2">
      <w:pPr>
        <w:widowControl w:val="0"/>
        <w:tabs>
          <w:tab w:val="left" w:pos="0"/>
        </w:tabs>
        <w:autoSpaceDE w:val="0"/>
        <w:ind w:firstLine="540"/>
        <w:jc w:val="both"/>
        <w:rPr>
          <w:sz w:val="22"/>
          <w:szCs w:val="22"/>
        </w:rPr>
      </w:pPr>
      <w:r w:rsidRPr="00A810DC">
        <w:rPr>
          <w:sz w:val="22"/>
          <w:szCs w:val="22"/>
        </w:rPr>
        <w:t>10</w:t>
      </w:r>
      <w:r w:rsidR="00FB3366" w:rsidRPr="00A810DC">
        <w:rPr>
          <w:sz w:val="22"/>
          <w:szCs w:val="22"/>
        </w:rPr>
        <w:t>.</w:t>
      </w:r>
      <w:r w:rsidR="009474ED" w:rsidRPr="00A810DC">
        <w:rPr>
          <w:sz w:val="22"/>
          <w:szCs w:val="22"/>
        </w:rPr>
        <w:t>6</w:t>
      </w:r>
      <w:r w:rsidR="00FB3366" w:rsidRPr="00A810DC">
        <w:rPr>
          <w:sz w:val="22"/>
          <w:szCs w:val="22"/>
        </w:rPr>
        <w:t xml:space="preserve">. </w:t>
      </w:r>
      <w:r w:rsidR="004D50A5" w:rsidRPr="00A810DC">
        <w:rPr>
          <w:sz w:val="22"/>
          <w:szCs w:val="22"/>
        </w:rPr>
        <w:t>Стороны обязуются в течение 5 (пяти) календарных дней с момента поступления на р/счет Лизингодателя последнего лизингового платежа при условии отсут</w:t>
      </w:r>
      <w:r w:rsidR="00355AAB" w:rsidRPr="00A810DC">
        <w:rPr>
          <w:sz w:val="22"/>
          <w:szCs w:val="22"/>
        </w:rPr>
        <w:t>ст</w:t>
      </w:r>
      <w:r w:rsidR="004D50A5" w:rsidRPr="00A810DC">
        <w:rPr>
          <w:sz w:val="22"/>
          <w:szCs w:val="22"/>
        </w:rPr>
        <w:t>вия задолженности, в т.ч. по пени и штрафам, подписать Акт о закрытии договора.</w:t>
      </w:r>
    </w:p>
    <w:p w:rsidR="00FB3366" w:rsidRPr="00A810DC" w:rsidRDefault="00B20DB2">
      <w:pPr>
        <w:widowControl w:val="0"/>
        <w:tabs>
          <w:tab w:val="left" w:pos="0"/>
        </w:tabs>
        <w:autoSpaceDE w:val="0"/>
        <w:ind w:firstLine="540"/>
        <w:jc w:val="both"/>
        <w:rPr>
          <w:sz w:val="22"/>
          <w:szCs w:val="22"/>
        </w:rPr>
      </w:pPr>
      <w:r w:rsidRPr="00A810DC">
        <w:rPr>
          <w:sz w:val="22"/>
          <w:szCs w:val="22"/>
        </w:rPr>
        <w:t>10</w:t>
      </w:r>
      <w:r w:rsidR="00FB3366" w:rsidRPr="00A810DC">
        <w:rPr>
          <w:sz w:val="22"/>
          <w:szCs w:val="22"/>
        </w:rPr>
        <w:t>.</w:t>
      </w:r>
      <w:r w:rsidR="009474ED" w:rsidRPr="00A810DC">
        <w:rPr>
          <w:sz w:val="22"/>
          <w:szCs w:val="22"/>
        </w:rPr>
        <w:t>7</w:t>
      </w:r>
      <w:r w:rsidR="00FB3366" w:rsidRPr="00A810DC">
        <w:rPr>
          <w:sz w:val="22"/>
          <w:szCs w:val="22"/>
        </w:rPr>
        <w:t xml:space="preserve">. В течение срока действия настоящего Договора Имущество учитывается на балансе </w:t>
      </w:r>
      <w:r w:rsidR="00756A6F" w:rsidRPr="00A810DC">
        <w:rPr>
          <w:sz w:val="22"/>
          <w:szCs w:val="22"/>
        </w:rPr>
        <w:t>Лизингополучателя</w:t>
      </w:r>
      <w:r w:rsidR="00FB3366" w:rsidRPr="00A810DC">
        <w:rPr>
          <w:sz w:val="22"/>
          <w:szCs w:val="22"/>
        </w:rPr>
        <w:t>.</w:t>
      </w:r>
    </w:p>
    <w:p w:rsidR="00756A6F" w:rsidRPr="00A810DC" w:rsidRDefault="00756A6F" w:rsidP="001A6BE6">
      <w:pPr>
        <w:widowControl w:val="0"/>
        <w:autoSpaceDE w:val="0"/>
        <w:jc w:val="center"/>
        <w:rPr>
          <w:b/>
          <w:bCs/>
          <w:iCs/>
          <w:sz w:val="22"/>
          <w:szCs w:val="22"/>
        </w:rPr>
      </w:pPr>
    </w:p>
    <w:p w:rsidR="0087174E" w:rsidRPr="00A810DC" w:rsidRDefault="00FB3366" w:rsidP="001A6BE6">
      <w:pPr>
        <w:widowControl w:val="0"/>
        <w:autoSpaceDE w:val="0"/>
        <w:jc w:val="center"/>
        <w:rPr>
          <w:b/>
          <w:bCs/>
          <w:iCs/>
          <w:sz w:val="22"/>
          <w:szCs w:val="22"/>
        </w:rPr>
      </w:pPr>
      <w:r w:rsidRPr="00A810DC">
        <w:rPr>
          <w:b/>
          <w:bCs/>
          <w:iCs/>
          <w:sz w:val="22"/>
          <w:szCs w:val="22"/>
        </w:rPr>
        <w:t xml:space="preserve">Статья </w:t>
      </w:r>
      <w:r w:rsidR="00BB0584" w:rsidRPr="00A810DC">
        <w:rPr>
          <w:b/>
          <w:bCs/>
          <w:iCs/>
          <w:sz w:val="22"/>
          <w:szCs w:val="22"/>
        </w:rPr>
        <w:t>1</w:t>
      </w:r>
      <w:r w:rsidR="00B20DB2" w:rsidRPr="00A810DC">
        <w:rPr>
          <w:b/>
          <w:bCs/>
          <w:iCs/>
          <w:sz w:val="22"/>
          <w:szCs w:val="22"/>
        </w:rPr>
        <w:t>1</w:t>
      </w:r>
      <w:r w:rsidRPr="00A810DC">
        <w:rPr>
          <w:b/>
          <w:bCs/>
          <w:iCs/>
          <w:sz w:val="22"/>
          <w:szCs w:val="22"/>
        </w:rPr>
        <w:t>. Обстоятельства непреодолимой силы (форс - мажор)</w:t>
      </w:r>
    </w:p>
    <w:p w:rsidR="00E276C8" w:rsidRPr="00A810DC" w:rsidRDefault="00E276C8" w:rsidP="001A6BE6">
      <w:pPr>
        <w:widowControl w:val="0"/>
        <w:autoSpaceDE w:val="0"/>
        <w:jc w:val="center"/>
        <w:rPr>
          <w:b/>
          <w:bCs/>
          <w:iCs/>
          <w:sz w:val="22"/>
          <w:szCs w:val="22"/>
        </w:rPr>
      </w:pPr>
    </w:p>
    <w:p w:rsidR="00FB3366" w:rsidRPr="00A810DC" w:rsidRDefault="00913478">
      <w:pPr>
        <w:pStyle w:val="21"/>
        <w:ind w:firstLine="540"/>
        <w:rPr>
          <w:sz w:val="22"/>
          <w:szCs w:val="22"/>
        </w:rPr>
      </w:pPr>
      <w:r w:rsidRPr="00A810DC">
        <w:rPr>
          <w:sz w:val="22"/>
          <w:szCs w:val="22"/>
        </w:rPr>
        <w:t>1</w:t>
      </w:r>
      <w:r w:rsidR="00B20DB2" w:rsidRPr="00A810DC">
        <w:rPr>
          <w:sz w:val="22"/>
          <w:szCs w:val="22"/>
        </w:rPr>
        <w:t>1</w:t>
      </w:r>
      <w:r w:rsidR="00FB3366" w:rsidRPr="00A810DC">
        <w:rPr>
          <w:sz w:val="22"/>
          <w:szCs w:val="22"/>
        </w:rPr>
        <w:t>.1. Ни одна из Сторон не будет нести ответственности за полное или частичное неисполнение обязательств,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(форс-мажор). К таким событиям чрезвычайного характера относятся: наводнение, землетрясение, оседание почвы и другие стихийные бедствия; война или военные действия, эмбарго, блокады. Если любое из таких обстоятельств непосредственно повлияло на исполнение обязательства в срок, установленный в настоящем Договоре, то этот срок соразмерно отодвигается на время действия соответствующего обстоятельства.</w:t>
      </w:r>
    </w:p>
    <w:p w:rsidR="00FB3366" w:rsidRPr="00A810DC" w:rsidRDefault="00913478">
      <w:pPr>
        <w:widowControl w:val="0"/>
        <w:autoSpaceDE w:val="0"/>
        <w:ind w:firstLine="540"/>
        <w:jc w:val="both"/>
        <w:rPr>
          <w:sz w:val="22"/>
          <w:szCs w:val="22"/>
        </w:rPr>
      </w:pPr>
      <w:r w:rsidRPr="00A810DC">
        <w:rPr>
          <w:sz w:val="22"/>
          <w:szCs w:val="22"/>
        </w:rPr>
        <w:t>1</w:t>
      </w:r>
      <w:r w:rsidR="00B20DB2" w:rsidRPr="00A810DC">
        <w:rPr>
          <w:sz w:val="22"/>
          <w:szCs w:val="22"/>
        </w:rPr>
        <w:t>1</w:t>
      </w:r>
      <w:r w:rsidR="00FB3366" w:rsidRPr="00A810DC">
        <w:rPr>
          <w:sz w:val="22"/>
          <w:szCs w:val="22"/>
        </w:rPr>
        <w:t>.2. Сторона, для которой создалась невозможность исполнения обязательств в связи с наступлением вышеуказанных обстоятельств, обязана в срок не позднее 10 (десяти) календарных дней с даты их наступления или прекращения, в письменной форме уведомить другую Сторону о предполагаемом сроке действия или прекращения вышеуказанных обстоятельств. Не уведомление о наступлении или прекращении форс-мажорных обстоятельств лишает Стороны права ссылаться на них в дальнейшем. Факты, изложенные в уведомлении, должны быть подтверждены соответствующим сертификатом Торгово-промышленной палаты Российской Федерации.</w:t>
      </w:r>
    </w:p>
    <w:p w:rsidR="00FB3366" w:rsidRPr="00A810DC" w:rsidRDefault="00913478">
      <w:pPr>
        <w:widowControl w:val="0"/>
        <w:autoSpaceDE w:val="0"/>
        <w:ind w:firstLine="540"/>
        <w:jc w:val="both"/>
        <w:rPr>
          <w:sz w:val="22"/>
          <w:szCs w:val="22"/>
        </w:rPr>
      </w:pPr>
      <w:r w:rsidRPr="00A810DC">
        <w:rPr>
          <w:sz w:val="22"/>
          <w:szCs w:val="22"/>
        </w:rPr>
        <w:t>1</w:t>
      </w:r>
      <w:r w:rsidR="00B20DB2" w:rsidRPr="00A810DC">
        <w:rPr>
          <w:sz w:val="22"/>
          <w:szCs w:val="22"/>
        </w:rPr>
        <w:t>1</w:t>
      </w:r>
      <w:r w:rsidR="00FB3366" w:rsidRPr="00A810DC">
        <w:rPr>
          <w:sz w:val="22"/>
          <w:szCs w:val="22"/>
        </w:rPr>
        <w:t>.3. Если вышеуказанные обстоятельства продлятся до 6 (месяцев) месяцев, любая из Сторон вправе по согласованию с другой Стороной соразмерно перенести срок действия настоящего Договора. Если вышеуказанные обстоятельства длятся более 6 месяцев, то настоящий Договор подлежит прекращению по соглашению Сторон.</w:t>
      </w:r>
    </w:p>
    <w:p w:rsidR="00200144" w:rsidRPr="00A810DC" w:rsidRDefault="00200144">
      <w:pPr>
        <w:widowControl w:val="0"/>
        <w:autoSpaceDE w:val="0"/>
        <w:ind w:firstLine="540"/>
        <w:jc w:val="both"/>
        <w:rPr>
          <w:sz w:val="22"/>
          <w:szCs w:val="22"/>
        </w:rPr>
      </w:pPr>
    </w:p>
    <w:p w:rsidR="00FB3366" w:rsidRPr="00A810DC" w:rsidRDefault="00FB3366">
      <w:pPr>
        <w:pStyle w:val="1"/>
        <w:tabs>
          <w:tab w:val="left" w:pos="0"/>
        </w:tabs>
        <w:ind w:left="0"/>
        <w:rPr>
          <w:i w:val="0"/>
          <w:sz w:val="22"/>
          <w:szCs w:val="22"/>
        </w:rPr>
      </w:pPr>
      <w:r w:rsidRPr="00A810DC">
        <w:rPr>
          <w:i w:val="0"/>
          <w:sz w:val="22"/>
          <w:szCs w:val="22"/>
        </w:rPr>
        <w:t>Статья 1</w:t>
      </w:r>
      <w:r w:rsidR="00F73DAF" w:rsidRPr="00A810DC">
        <w:rPr>
          <w:i w:val="0"/>
          <w:sz w:val="22"/>
          <w:szCs w:val="22"/>
        </w:rPr>
        <w:t>2</w:t>
      </w:r>
      <w:r w:rsidRPr="00A810DC">
        <w:rPr>
          <w:i w:val="0"/>
          <w:sz w:val="22"/>
          <w:szCs w:val="22"/>
        </w:rPr>
        <w:t>. Условия расторжения Договора</w:t>
      </w:r>
    </w:p>
    <w:p w:rsidR="00E276C8" w:rsidRPr="00A810DC" w:rsidRDefault="00E276C8" w:rsidP="00E276C8"/>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.1 Настоящий Договор может быть расторгнут по соглашению Сторон, а также по иным основаниям, предусмотренным действующим законодательством РФ</w:t>
      </w:r>
      <w:r w:rsidR="00B63C6B" w:rsidRPr="00A810DC">
        <w:rPr>
          <w:sz w:val="22"/>
          <w:szCs w:val="22"/>
        </w:rPr>
        <w:t>, настоящим Договором</w:t>
      </w:r>
      <w:r w:rsidRPr="00A810DC">
        <w:rPr>
          <w:sz w:val="22"/>
          <w:szCs w:val="22"/>
        </w:rPr>
        <w:t>.</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 xml:space="preserve">.2. Лизингодатель имеет право расторгнуть Договор или отказаться от исполнения настоящего Договора в одностороннем </w:t>
      </w:r>
      <w:r w:rsidR="003B2843" w:rsidRPr="00A810DC">
        <w:rPr>
          <w:sz w:val="22"/>
          <w:szCs w:val="22"/>
        </w:rPr>
        <w:t xml:space="preserve">внесудебном </w:t>
      </w:r>
      <w:r w:rsidRPr="00A810DC">
        <w:rPr>
          <w:sz w:val="22"/>
          <w:szCs w:val="22"/>
        </w:rPr>
        <w:t xml:space="preserve">порядке, без возмещения Лизингополучателю каких-либо убытков, вызванных этим расторжением или отказом, в случае наступления следующих существенных условий (нарушений): </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 xml:space="preserve">.2.1. Если </w:t>
      </w:r>
      <w:r w:rsidR="006E4560" w:rsidRPr="00A810DC">
        <w:rPr>
          <w:sz w:val="22"/>
          <w:szCs w:val="22"/>
        </w:rPr>
        <w:t>Договор купли-продажи</w:t>
      </w:r>
      <w:r w:rsidRPr="00A810DC">
        <w:rPr>
          <w:bCs/>
          <w:iCs/>
          <w:sz w:val="22"/>
          <w:szCs w:val="22"/>
        </w:rPr>
        <w:t xml:space="preserve"> </w:t>
      </w:r>
      <w:r w:rsidRPr="00A810DC">
        <w:rPr>
          <w:sz w:val="22"/>
          <w:szCs w:val="22"/>
        </w:rPr>
        <w:t>был расторгнут, прекращен по любой причине и/или основанию до момента поставки Имущества Лизингополучателю, по причинам, не зависящим от Лизингодателя;</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.2.2. Если задолженность Лизингополучателя по оплате лизинговых платежей превысит 60 (шестьдесят) календарных дней (просрочка в оплате 2 (двух) и более периодов подряд).</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.2.3. В случае приостановления или прекращения деятельности Лизингополучателя, признания его банкротом, ликвидации организации-Лизингополучателя.</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.2.4. В случае заключения Лизингополучателем любых соглашений или сделок, связанных с передачей прав на Имущество, письменно не согласованных с Лизингодателем.</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.2.5. Если Лизингополучатель использует Имущество не по его назначению и/или с нарушением правил эксплуатации, установленных изготовителем Имущества и зафиксированных в соответствующих технических документах.</w:t>
      </w:r>
    </w:p>
    <w:p w:rsidR="003F0CF2" w:rsidRPr="00A810DC" w:rsidRDefault="003F0CF2">
      <w:pPr>
        <w:widowControl w:val="0"/>
        <w:autoSpaceDE w:val="0"/>
        <w:ind w:firstLine="360"/>
        <w:jc w:val="both"/>
        <w:rPr>
          <w:sz w:val="22"/>
          <w:szCs w:val="22"/>
        </w:rPr>
      </w:pPr>
      <w:r w:rsidRPr="00A810DC">
        <w:rPr>
          <w:sz w:val="22"/>
          <w:szCs w:val="22"/>
        </w:rPr>
        <w:t>12.2.6. В случае просрочки исполнения</w:t>
      </w:r>
      <w:r w:rsidR="00265D1E" w:rsidRPr="00A810DC">
        <w:t xml:space="preserve"> </w:t>
      </w:r>
      <w:r w:rsidR="00265D1E" w:rsidRPr="00A810DC">
        <w:rPr>
          <w:sz w:val="22"/>
          <w:szCs w:val="22"/>
        </w:rPr>
        <w:t>Лизингополучателем обязательства по уплате авансового платежа (п.</w:t>
      </w:r>
      <w:r w:rsidR="003B2843" w:rsidRPr="00A810DC">
        <w:rPr>
          <w:sz w:val="22"/>
          <w:szCs w:val="22"/>
        </w:rPr>
        <w:t> </w:t>
      </w:r>
      <w:r w:rsidR="00265D1E" w:rsidRPr="00A810DC">
        <w:rPr>
          <w:sz w:val="22"/>
          <w:szCs w:val="22"/>
        </w:rPr>
        <w:t xml:space="preserve">3.4 настоящего Договора) более чем на </w:t>
      </w:r>
      <w:r w:rsidR="004B4237" w:rsidRPr="00A810DC">
        <w:rPr>
          <w:sz w:val="22"/>
          <w:szCs w:val="22"/>
        </w:rPr>
        <w:t>20</w:t>
      </w:r>
      <w:r w:rsidR="00265D1E" w:rsidRPr="00A810DC">
        <w:rPr>
          <w:sz w:val="22"/>
          <w:szCs w:val="22"/>
        </w:rPr>
        <w:t>(</w:t>
      </w:r>
      <w:r w:rsidR="004B4237" w:rsidRPr="00A810DC">
        <w:rPr>
          <w:sz w:val="22"/>
          <w:szCs w:val="22"/>
        </w:rPr>
        <w:t>двадцать</w:t>
      </w:r>
      <w:r w:rsidR="00265D1E" w:rsidRPr="00A810DC">
        <w:rPr>
          <w:sz w:val="22"/>
          <w:szCs w:val="22"/>
        </w:rPr>
        <w:t xml:space="preserve">) </w:t>
      </w:r>
      <w:r w:rsidR="00405961" w:rsidRPr="00A810DC">
        <w:rPr>
          <w:sz w:val="22"/>
          <w:szCs w:val="22"/>
        </w:rPr>
        <w:t xml:space="preserve">рабочих </w:t>
      </w:r>
      <w:r w:rsidR="00265D1E" w:rsidRPr="00A810DC">
        <w:rPr>
          <w:sz w:val="22"/>
          <w:szCs w:val="22"/>
        </w:rPr>
        <w:t>дней.</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.3.</w:t>
      </w:r>
      <w:r w:rsidRPr="00A810DC">
        <w:rPr>
          <w:b/>
          <w:bCs/>
          <w:sz w:val="22"/>
          <w:szCs w:val="22"/>
        </w:rPr>
        <w:t xml:space="preserve"> </w:t>
      </w:r>
      <w:r w:rsidRPr="00A810DC">
        <w:rPr>
          <w:sz w:val="22"/>
          <w:szCs w:val="22"/>
        </w:rPr>
        <w:t>При расторжении Договора по причинам, указанным в п. 1</w:t>
      </w:r>
      <w:r w:rsidR="00B20DB2" w:rsidRPr="00A810DC">
        <w:rPr>
          <w:sz w:val="22"/>
          <w:szCs w:val="22"/>
        </w:rPr>
        <w:t>2</w:t>
      </w:r>
      <w:r w:rsidRPr="00A810DC">
        <w:rPr>
          <w:sz w:val="22"/>
          <w:szCs w:val="22"/>
        </w:rPr>
        <w:t>.2</w:t>
      </w:r>
      <w:r w:rsidR="003B2843" w:rsidRPr="00A810DC">
        <w:rPr>
          <w:sz w:val="22"/>
          <w:szCs w:val="22"/>
        </w:rPr>
        <w:t xml:space="preserve"> </w:t>
      </w:r>
      <w:r w:rsidRPr="00A810DC">
        <w:rPr>
          <w:sz w:val="22"/>
          <w:szCs w:val="22"/>
        </w:rPr>
        <w:t xml:space="preserve">Договора, </w:t>
      </w:r>
      <w:r w:rsidR="00D10EAB" w:rsidRPr="00A810DC">
        <w:rPr>
          <w:sz w:val="22"/>
          <w:szCs w:val="22"/>
        </w:rPr>
        <w:t>Лизингополучатель оплачивает</w:t>
      </w:r>
      <w:r w:rsidRPr="00A810DC">
        <w:rPr>
          <w:sz w:val="22"/>
          <w:szCs w:val="22"/>
        </w:rPr>
        <w:t xml:space="preserve"> Лизингодателю следующие суммы:</w:t>
      </w:r>
    </w:p>
    <w:p w:rsidR="00FB3366" w:rsidRPr="00A810DC" w:rsidRDefault="00FB3366">
      <w:pPr>
        <w:widowControl w:val="0"/>
        <w:autoSpaceDE w:val="0"/>
        <w:ind w:firstLine="360"/>
        <w:jc w:val="both"/>
        <w:rPr>
          <w:sz w:val="22"/>
          <w:szCs w:val="22"/>
        </w:rPr>
      </w:pPr>
      <w:r w:rsidRPr="00A810DC">
        <w:rPr>
          <w:sz w:val="22"/>
          <w:szCs w:val="22"/>
        </w:rPr>
        <w:t>- задолженность Лизингополучателя по лизинговым платежам (в случае наличия таковой на момент расторжения настоящего Договора);</w:t>
      </w:r>
    </w:p>
    <w:p w:rsidR="00FB3366" w:rsidRPr="00A810DC" w:rsidRDefault="00FB3366">
      <w:pPr>
        <w:widowControl w:val="0"/>
        <w:autoSpaceDE w:val="0"/>
        <w:ind w:firstLine="360"/>
        <w:jc w:val="both"/>
        <w:rPr>
          <w:sz w:val="22"/>
          <w:szCs w:val="22"/>
        </w:rPr>
      </w:pPr>
      <w:r w:rsidRPr="00A810DC">
        <w:rPr>
          <w:sz w:val="22"/>
          <w:szCs w:val="22"/>
        </w:rPr>
        <w:t>- суммы неустойки и пени, предусмотренные в п.</w:t>
      </w:r>
      <w:r w:rsidR="00F73DAF" w:rsidRPr="00A810DC">
        <w:rPr>
          <w:sz w:val="22"/>
          <w:szCs w:val="22"/>
        </w:rPr>
        <w:t>8</w:t>
      </w:r>
      <w:r w:rsidR="00F227C2" w:rsidRPr="00A810DC">
        <w:rPr>
          <w:sz w:val="22"/>
          <w:szCs w:val="22"/>
        </w:rPr>
        <w:t>.</w:t>
      </w:r>
      <w:r w:rsidR="003B106F" w:rsidRPr="00A810DC">
        <w:rPr>
          <w:sz w:val="22"/>
          <w:szCs w:val="22"/>
        </w:rPr>
        <w:t>1</w:t>
      </w:r>
      <w:r w:rsidRPr="00A810DC">
        <w:rPr>
          <w:sz w:val="22"/>
          <w:szCs w:val="22"/>
        </w:rPr>
        <w:t>. настоящего Договора, при наличии таковых на момент расторжения Договора;</w:t>
      </w:r>
    </w:p>
    <w:p w:rsidR="00FB3366" w:rsidRPr="00A810DC" w:rsidRDefault="00FB3366">
      <w:pPr>
        <w:widowControl w:val="0"/>
        <w:autoSpaceDE w:val="0"/>
        <w:ind w:firstLine="360"/>
        <w:jc w:val="both"/>
        <w:rPr>
          <w:sz w:val="22"/>
          <w:szCs w:val="22"/>
        </w:rPr>
      </w:pPr>
      <w:r w:rsidRPr="00A810DC">
        <w:rPr>
          <w:sz w:val="22"/>
          <w:szCs w:val="22"/>
        </w:rPr>
        <w:t>- все другие дополнительные расходы, понесенные Лизингодателем в результате такого расторжения Договора, при условии, что они количественно выражены и документально подтверждены.</w:t>
      </w:r>
    </w:p>
    <w:p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.4. При наступлении случаев, указанных в п.</w:t>
      </w:r>
      <w:r w:rsidR="003D4727" w:rsidRPr="00A810DC">
        <w:rPr>
          <w:sz w:val="22"/>
          <w:szCs w:val="22"/>
        </w:rPr>
        <w:t xml:space="preserve"> </w:t>
      </w:r>
      <w:r w:rsidRPr="00A810DC">
        <w:rPr>
          <w:sz w:val="22"/>
          <w:szCs w:val="22"/>
        </w:rPr>
        <w:t>1</w:t>
      </w:r>
      <w:r w:rsidR="00F73DAF" w:rsidRPr="00A810DC">
        <w:rPr>
          <w:sz w:val="22"/>
          <w:szCs w:val="22"/>
        </w:rPr>
        <w:t>2</w:t>
      </w:r>
      <w:r w:rsidRPr="00A810DC">
        <w:rPr>
          <w:sz w:val="22"/>
          <w:szCs w:val="22"/>
        </w:rPr>
        <w:t>.2</w:t>
      </w:r>
      <w:r w:rsidR="003D4727" w:rsidRPr="00A810DC">
        <w:rPr>
          <w:sz w:val="22"/>
          <w:szCs w:val="22"/>
        </w:rPr>
        <w:t xml:space="preserve"> Договора</w:t>
      </w:r>
      <w:r w:rsidRPr="00A810DC">
        <w:rPr>
          <w:sz w:val="22"/>
          <w:szCs w:val="22"/>
        </w:rPr>
        <w:t>, Лизингодатель направляет уведомление о расторжении</w:t>
      </w:r>
      <w:r w:rsidR="00112AD8" w:rsidRPr="00A810DC">
        <w:rPr>
          <w:sz w:val="22"/>
          <w:szCs w:val="22"/>
        </w:rPr>
        <w:t xml:space="preserve"> (об отказе от исполнения)</w:t>
      </w:r>
      <w:r w:rsidRPr="00A810DC">
        <w:rPr>
          <w:sz w:val="22"/>
          <w:szCs w:val="22"/>
        </w:rPr>
        <w:t xml:space="preserve"> Договора. Дата получения уведомления Лизингополучателем считается датой расторжения </w:t>
      </w:r>
      <w:r w:rsidR="007A58F3" w:rsidRPr="00A810DC">
        <w:rPr>
          <w:sz w:val="22"/>
          <w:szCs w:val="22"/>
        </w:rPr>
        <w:t xml:space="preserve">Договора, если </w:t>
      </w:r>
      <w:r w:rsidR="00327430" w:rsidRPr="00A810DC">
        <w:rPr>
          <w:sz w:val="22"/>
          <w:szCs w:val="22"/>
        </w:rPr>
        <w:t xml:space="preserve">более поздний </w:t>
      </w:r>
      <w:r w:rsidR="00D10EAB" w:rsidRPr="00A810DC">
        <w:rPr>
          <w:sz w:val="22"/>
          <w:szCs w:val="22"/>
        </w:rPr>
        <w:t>срок не</w:t>
      </w:r>
      <w:r w:rsidR="007A58F3" w:rsidRPr="00A810DC">
        <w:rPr>
          <w:sz w:val="22"/>
          <w:szCs w:val="22"/>
        </w:rPr>
        <w:t xml:space="preserve"> предусмотрен в уведомлении</w:t>
      </w:r>
      <w:r w:rsidR="00713218" w:rsidRPr="00A810DC">
        <w:t>.</w:t>
      </w:r>
      <w:r w:rsidRPr="00A810DC">
        <w:rPr>
          <w:sz w:val="22"/>
          <w:szCs w:val="22"/>
        </w:rPr>
        <w:t xml:space="preserve"> </w:t>
      </w:r>
    </w:p>
    <w:p w:rsidR="00FB3366" w:rsidRPr="00A810DC" w:rsidRDefault="00FB3366">
      <w:pPr>
        <w:widowControl w:val="0"/>
        <w:autoSpaceDE w:val="0"/>
        <w:ind w:firstLine="360"/>
        <w:jc w:val="both"/>
        <w:rPr>
          <w:sz w:val="22"/>
          <w:szCs w:val="22"/>
        </w:rPr>
      </w:pPr>
      <w:r w:rsidRPr="00A810DC">
        <w:rPr>
          <w:sz w:val="22"/>
          <w:szCs w:val="22"/>
        </w:rPr>
        <w:t>При этом Лизингополучатель обязан в течение 5 (пяти) календарных дней с даты получения уведомления от Лизингодателя доставить Имущество в рабочем состоянии с учетом нормального износа к месту, согласованному Сторонами. Все риски и расходы, связанные с возвратом Имущества, принимает на себя Лизингополучатель.</w:t>
      </w:r>
    </w:p>
    <w:p w:rsidR="0052632A" w:rsidRPr="00A810DC" w:rsidRDefault="0052632A">
      <w:pPr>
        <w:widowControl w:val="0"/>
        <w:autoSpaceDE w:val="0"/>
        <w:ind w:firstLine="360"/>
        <w:jc w:val="both"/>
        <w:rPr>
          <w:sz w:val="22"/>
          <w:szCs w:val="22"/>
        </w:rPr>
      </w:pPr>
    </w:p>
    <w:p w:rsidR="00FB3366" w:rsidRPr="00A810DC" w:rsidRDefault="00FB3366">
      <w:pPr>
        <w:keepNext/>
        <w:widowControl w:val="0"/>
        <w:autoSpaceDE w:val="0"/>
        <w:jc w:val="center"/>
        <w:rPr>
          <w:b/>
          <w:bCs/>
          <w:iCs/>
          <w:sz w:val="22"/>
          <w:szCs w:val="22"/>
        </w:rPr>
      </w:pPr>
      <w:r w:rsidRPr="00A810DC">
        <w:rPr>
          <w:b/>
          <w:bCs/>
          <w:iCs/>
          <w:sz w:val="22"/>
          <w:szCs w:val="22"/>
        </w:rPr>
        <w:t>Статья 1</w:t>
      </w:r>
      <w:r w:rsidR="00F73DAF" w:rsidRPr="00A810DC">
        <w:rPr>
          <w:b/>
          <w:bCs/>
          <w:iCs/>
          <w:sz w:val="22"/>
          <w:szCs w:val="22"/>
        </w:rPr>
        <w:t>3</w:t>
      </w:r>
      <w:r w:rsidRPr="00A810DC">
        <w:rPr>
          <w:b/>
          <w:bCs/>
          <w:iCs/>
          <w:sz w:val="22"/>
          <w:szCs w:val="22"/>
        </w:rPr>
        <w:t>. Разрешение споров</w:t>
      </w:r>
    </w:p>
    <w:p w:rsidR="004510D4" w:rsidRPr="00A810DC" w:rsidRDefault="004510D4">
      <w:pPr>
        <w:keepNext/>
        <w:widowControl w:val="0"/>
        <w:autoSpaceDE w:val="0"/>
        <w:jc w:val="center"/>
        <w:rPr>
          <w:b/>
          <w:bCs/>
          <w:iCs/>
          <w:sz w:val="22"/>
          <w:szCs w:val="22"/>
        </w:rPr>
      </w:pPr>
    </w:p>
    <w:p w:rsidR="003D4727" w:rsidRPr="00A810DC" w:rsidRDefault="003D4727" w:rsidP="003D4727">
      <w:pPr>
        <w:keepNext/>
        <w:widowControl w:val="0"/>
        <w:autoSpaceDE w:val="0"/>
        <w:ind w:firstLine="360"/>
        <w:jc w:val="both"/>
        <w:rPr>
          <w:sz w:val="22"/>
          <w:szCs w:val="22"/>
        </w:rPr>
      </w:pPr>
      <w:r w:rsidRPr="00A810DC">
        <w:rPr>
          <w:sz w:val="22"/>
          <w:szCs w:val="22"/>
        </w:rPr>
        <w:t xml:space="preserve">13.1. Все споры и разногласия, которые могут возникнуть из Договора или в связи с ним, будут по возможности разрешаться путём переговоров между Сторонами. Претензионный порядок урегулирования споров и разногласий между Сторонами обязателен. Срок ответа на претензию – 10 (десять) </w:t>
      </w:r>
      <w:r w:rsidR="00D10EAB" w:rsidRPr="00A810DC">
        <w:rPr>
          <w:sz w:val="22"/>
          <w:szCs w:val="22"/>
        </w:rPr>
        <w:t>рабочих дней</w:t>
      </w:r>
      <w:r w:rsidRPr="00A810DC">
        <w:rPr>
          <w:sz w:val="22"/>
          <w:szCs w:val="22"/>
        </w:rPr>
        <w:t xml:space="preserve"> с даты ее получения.</w:t>
      </w:r>
    </w:p>
    <w:p w:rsidR="00FB3366" w:rsidRPr="00A810DC" w:rsidRDefault="003D4727" w:rsidP="003D4727">
      <w:pPr>
        <w:keepNext/>
        <w:widowControl w:val="0"/>
        <w:autoSpaceDE w:val="0"/>
        <w:ind w:firstLine="360"/>
        <w:jc w:val="both"/>
        <w:rPr>
          <w:b/>
          <w:bCs/>
          <w:sz w:val="18"/>
          <w:szCs w:val="18"/>
        </w:rPr>
      </w:pPr>
      <w:r w:rsidRPr="00A810DC">
        <w:rPr>
          <w:sz w:val="22"/>
          <w:szCs w:val="22"/>
        </w:rPr>
        <w:t xml:space="preserve">13.2. В случае </w:t>
      </w:r>
      <w:r w:rsidR="000C751C" w:rsidRPr="00A810DC">
        <w:rPr>
          <w:sz w:val="22"/>
          <w:szCs w:val="22"/>
        </w:rPr>
        <w:t>не достижения</w:t>
      </w:r>
      <w:r w:rsidRPr="00A810DC">
        <w:rPr>
          <w:sz w:val="22"/>
          <w:szCs w:val="22"/>
        </w:rPr>
        <w:t xml:space="preserve"> Сторонами согласия путем переговоров 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города Санкт-Петербурга и Ленинградской области.</w:t>
      </w:r>
    </w:p>
    <w:p w:rsidR="003D4727" w:rsidRPr="00A810DC" w:rsidRDefault="003D4727">
      <w:pPr>
        <w:widowControl w:val="0"/>
        <w:tabs>
          <w:tab w:val="left" w:pos="0"/>
        </w:tabs>
        <w:autoSpaceDE w:val="0"/>
        <w:jc w:val="center"/>
        <w:rPr>
          <w:b/>
          <w:bCs/>
          <w:iCs/>
          <w:sz w:val="22"/>
          <w:szCs w:val="22"/>
        </w:rPr>
      </w:pPr>
    </w:p>
    <w:p w:rsidR="00FB3366" w:rsidRPr="00A810DC" w:rsidRDefault="00FB3366">
      <w:pPr>
        <w:widowControl w:val="0"/>
        <w:tabs>
          <w:tab w:val="left" w:pos="0"/>
        </w:tabs>
        <w:autoSpaceDE w:val="0"/>
        <w:jc w:val="center"/>
        <w:rPr>
          <w:b/>
          <w:bCs/>
          <w:iCs/>
          <w:sz w:val="22"/>
          <w:szCs w:val="22"/>
        </w:rPr>
      </w:pPr>
      <w:r w:rsidRPr="00A810DC">
        <w:rPr>
          <w:b/>
          <w:bCs/>
          <w:iCs/>
          <w:sz w:val="22"/>
          <w:szCs w:val="22"/>
        </w:rPr>
        <w:t>Статья 1</w:t>
      </w:r>
      <w:r w:rsidR="00F73DAF" w:rsidRPr="00A810DC">
        <w:rPr>
          <w:b/>
          <w:bCs/>
          <w:iCs/>
          <w:sz w:val="22"/>
          <w:szCs w:val="22"/>
        </w:rPr>
        <w:t>4</w:t>
      </w:r>
      <w:r w:rsidRPr="00A810DC">
        <w:rPr>
          <w:b/>
          <w:bCs/>
          <w:iCs/>
          <w:sz w:val="22"/>
          <w:szCs w:val="22"/>
        </w:rPr>
        <w:t>. Сроки действия настоящего Договора</w:t>
      </w:r>
    </w:p>
    <w:p w:rsidR="004510D4" w:rsidRPr="00A810DC" w:rsidRDefault="004510D4">
      <w:pPr>
        <w:widowControl w:val="0"/>
        <w:tabs>
          <w:tab w:val="left" w:pos="0"/>
        </w:tabs>
        <w:autoSpaceDE w:val="0"/>
        <w:jc w:val="center"/>
        <w:rPr>
          <w:b/>
          <w:bCs/>
          <w:iCs/>
          <w:sz w:val="22"/>
          <w:szCs w:val="22"/>
        </w:rPr>
      </w:pPr>
    </w:p>
    <w:p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4</w:t>
      </w:r>
      <w:r w:rsidRPr="00A810DC">
        <w:rPr>
          <w:sz w:val="22"/>
          <w:szCs w:val="22"/>
        </w:rPr>
        <w:t>.1. Договор вступает в силу с момента подписания его Сторонами и действует до полного исполнения Сторонами своих обязательств.</w:t>
      </w:r>
    </w:p>
    <w:p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4</w:t>
      </w:r>
      <w:r w:rsidRPr="00A810DC">
        <w:rPr>
          <w:sz w:val="22"/>
          <w:szCs w:val="22"/>
        </w:rPr>
        <w:t>.2. Датой окончания действия настоящего Договора является дата подписания Акта о закрытии договора, в котором подтверждается факт передачи Имущества в собственность Лизингополучател</w:t>
      </w:r>
      <w:r w:rsidR="00641766" w:rsidRPr="00A810DC">
        <w:rPr>
          <w:sz w:val="22"/>
          <w:szCs w:val="22"/>
        </w:rPr>
        <w:t>я</w:t>
      </w:r>
      <w:r w:rsidRPr="00A810DC">
        <w:rPr>
          <w:sz w:val="22"/>
          <w:szCs w:val="22"/>
        </w:rPr>
        <w:t>.</w:t>
      </w:r>
    </w:p>
    <w:p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4</w:t>
      </w:r>
      <w:r w:rsidRPr="00A810DC">
        <w:rPr>
          <w:sz w:val="22"/>
          <w:szCs w:val="22"/>
        </w:rPr>
        <w:t>.3. В случае досрочного перехода права собственности на Имущество, настоящий Договор прекращается с даты исполнения Лизингополучателем всех обязательств по настоящему Договору, и при обязательном исполнении Лизингополучателем п.</w:t>
      </w:r>
      <w:r w:rsidR="00E24968" w:rsidRPr="00A810DC">
        <w:rPr>
          <w:sz w:val="22"/>
          <w:szCs w:val="22"/>
        </w:rPr>
        <w:t xml:space="preserve"> п. </w:t>
      </w:r>
      <w:r w:rsidR="00F73DAF" w:rsidRPr="00A810DC">
        <w:rPr>
          <w:sz w:val="22"/>
          <w:szCs w:val="22"/>
        </w:rPr>
        <w:t>10</w:t>
      </w:r>
      <w:r w:rsidR="001A6BE6" w:rsidRPr="00A810DC">
        <w:rPr>
          <w:sz w:val="22"/>
          <w:szCs w:val="22"/>
        </w:rPr>
        <w:t>.</w:t>
      </w:r>
      <w:r w:rsidRPr="00A810DC">
        <w:rPr>
          <w:sz w:val="22"/>
          <w:szCs w:val="22"/>
        </w:rPr>
        <w:t>4</w:t>
      </w:r>
      <w:r w:rsidR="00E24968" w:rsidRPr="00A810DC">
        <w:rPr>
          <w:sz w:val="22"/>
          <w:szCs w:val="22"/>
        </w:rPr>
        <w:t xml:space="preserve">, 10.5 </w:t>
      </w:r>
      <w:r w:rsidRPr="00A810DC">
        <w:rPr>
          <w:sz w:val="22"/>
          <w:szCs w:val="22"/>
        </w:rPr>
        <w:t xml:space="preserve">настоящего Договора. </w:t>
      </w:r>
    </w:p>
    <w:p w:rsidR="00FB3366" w:rsidRPr="00A810DC" w:rsidRDefault="00FB3366">
      <w:pPr>
        <w:keepNext/>
        <w:widowControl w:val="0"/>
        <w:autoSpaceDE w:val="0"/>
        <w:ind w:firstLine="360"/>
        <w:jc w:val="center"/>
        <w:rPr>
          <w:b/>
          <w:bCs/>
          <w:iCs/>
          <w:sz w:val="18"/>
          <w:szCs w:val="18"/>
        </w:rPr>
      </w:pPr>
    </w:p>
    <w:p w:rsidR="00FB3366" w:rsidRPr="00A810DC" w:rsidRDefault="00FB3366">
      <w:pPr>
        <w:keepNext/>
        <w:widowControl w:val="0"/>
        <w:autoSpaceDE w:val="0"/>
        <w:jc w:val="center"/>
        <w:rPr>
          <w:b/>
          <w:bCs/>
          <w:iCs/>
          <w:sz w:val="22"/>
          <w:szCs w:val="22"/>
        </w:rPr>
      </w:pPr>
      <w:r w:rsidRPr="00A810DC">
        <w:rPr>
          <w:b/>
          <w:bCs/>
          <w:iCs/>
          <w:sz w:val="22"/>
          <w:szCs w:val="22"/>
        </w:rPr>
        <w:t>Статья 1</w:t>
      </w:r>
      <w:r w:rsidR="00F73DAF" w:rsidRPr="00A810DC">
        <w:rPr>
          <w:b/>
          <w:bCs/>
          <w:iCs/>
          <w:sz w:val="22"/>
          <w:szCs w:val="22"/>
        </w:rPr>
        <w:t>5</w:t>
      </w:r>
      <w:r w:rsidRPr="00A810DC">
        <w:rPr>
          <w:b/>
          <w:bCs/>
          <w:iCs/>
          <w:sz w:val="22"/>
          <w:szCs w:val="22"/>
        </w:rPr>
        <w:t>. Прочие условия</w:t>
      </w:r>
    </w:p>
    <w:p w:rsidR="00E276C8" w:rsidRPr="00A810DC" w:rsidRDefault="00E276C8">
      <w:pPr>
        <w:keepNext/>
        <w:widowControl w:val="0"/>
        <w:autoSpaceDE w:val="0"/>
        <w:jc w:val="center"/>
        <w:rPr>
          <w:b/>
          <w:bCs/>
          <w:iCs/>
          <w:sz w:val="22"/>
          <w:szCs w:val="22"/>
        </w:rPr>
      </w:pPr>
    </w:p>
    <w:p w:rsidR="003E79FB" w:rsidRPr="00A810DC" w:rsidRDefault="00FB3366" w:rsidP="003E79FB">
      <w:pPr>
        <w:suppressAutoHyphens w:val="0"/>
        <w:ind w:firstLine="567"/>
        <w:contextualSpacing/>
        <w:jc w:val="both"/>
        <w:rPr>
          <w:snapToGrid w:val="0"/>
          <w:sz w:val="22"/>
          <w:szCs w:val="22"/>
        </w:rPr>
      </w:pPr>
      <w:r w:rsidRPr="00A810DC">
        <w:rPr>
          <w:sz w:val="22"/>
          <w:szCs w:val="22"/>
        </w:rPr>
        <w:t>1</w:t>
      </w:r>
      <w:r w:rsidR="00F73DAF" w:rsidRPr="00A810DC">
        <w:rPr>
          <w:sz w:val="22"/>
          <w:szCs w:val="22"/>
        </w:rPr>
        <w:t>5</w:t>
      </w:r>
      <w:r w:rsidRPr="00A810DC">
        <w:rPr>
          <w:sz w:val="22"/>
          <w:szCs w:val="22"/>
        </w:rPr>
        <w:t>.</w:t>
      </w:r>
      <w:r w:rsidR="004827ED" w:rsidRPr="00A810DC">
        <w:rPr>
          <w:sz w:val="22"/>
          <w:szCs w:val="22"/>
        </w:rPr>
        <w:t>1. Лизингодатель</w:t>
      </w:r>
      <w:r w:rsidR="003E79FB" w:rsidRPr="00A810DC">
        <w:rPr>
          <w:snapToGrid w:val="0"/>
          <w:sz w:val="22"/>
          <w:szCs w:val="22"/>
        </w:rPr>
        <w:t xml:space="preserve"> обязуется раскрывать Лизингополучателю сведения о собственниках (номинальных владельцах) долей/акций/паев Лизингодателя, по форме, предусмотренной Приложением №</w:t>
      </w:r>
      <w:r w:rsidR="00311149" w:rsidRPr="00A810DC">
        <w:rPr>
          <w:snapToGrid w:val="0"/>
          <w:sz w:val="22"/>
          <w:szCs w:val="22"/>
        </w:rPr>
        <w:t>4</w:t>
      </w:r>
      <w:r w:rsidR="003E79FB" w:rsidRPr="00A810DC">
        <w:rPr>
          <w:snapToGrid w:val="0"/>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на дату подписания настоящего Договора. </w:t>
      </w:r>
    </w:p>
    <w:p w:rsidR="003E79FB" w:rsidRPr="00A810DC" w:rsidRDefault="003E79FB" w:rsidP="003E79FB">
      <w:pPr>
        <w:tabs>
          <w:tab w:val="left" w:pos="720"/>
          <w:tab w:val="left" w:pos="6804"/>
        </w:tabs>
        <w:ind w:firstLine="567"/>
        <w:contextualSpacing/>
        <w:jc w:val="both"/>
        <w:rPr>
          <w:snapToGrid w:val="0"/>
          <w:sz w:val="22"/>
          <w:szCs w:val="22"/>
        </w:rPr>
      </w:pPr>
      <w:r w:rsidRPr="00A810DC">
        <w:rPr>
          <w:sz w:val="22"/>
          <w:szCs w:val="22"/>
          <w:lang w:eastAsia="en-US"/>
        </w:rPr>
        <w:t>В случае любых изменений сведений о собственниках (номинальных владельцах) долей/акций/паев Лизингодателя, включая бенефициаров (в том числе конечного выгодоприобретателя/бенефициара), а также смены единоличного исполнительного органа Лизингодателя, Лизингодатель обязуется в течение 5 (пяти) календарных дней с даты наступления таких изменений предоставить Лизингополучателю актуализированные сведения.</w:t>
      </w:r>
    </w:p>
    <w:p w:rsidR="003E79FB" w:rsidRPr="00A810DC" w:rsidRDefault="003E79FB" w:rsidP="003E79FB">
      <w:pPr>
        <w:tabs>
          <w:tab w:val="left" w:pos="720"/>
          <w:tab w:val="left" w:pos="6804"/>
        </w:tabs>
        <w:ind w:firstLine="567"/>
        <w:contextualSpacing/>
        <w:jc w:val="both"/>
        <w:rPr>
          <w:snapToGrid w:val="0"/>
          <w:sz w:val="22"/>
          <w:szCs w:val="22"/>
        </w:rPr>
      </w:pPr>
      <w:r w:rsidRPr="00A810DC">
        <w:rPr>
          <w:snapToGrid w:val="0"/>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rsidR="00FB3366" w:rsidRPr="00A810DC" w:rsidRDefault="003E79FB" w:rsidP="006D2EC2">
      <w:pPr>
        <w:tabs>
          <w:tab w:val="left" w:pos="720"/>
          <w:tab w:val="left" w:pos="6804"/>
        </w:tabs>
        <w:ind w:firstLine="567"/>
        <w:contextualSpacing/>
        <w:jc w:val="both"/>
        <w:rPr>
          <w:sz w:val="22"/>
          <w:szCs w:val="22"/>
        </w:rPr>
      </w:pPr>
      <w:r w:rsidRPr="00A810DC">
        <w:rPr>
          <w:snapToGrid w:val="0"/>
          <w:sz w:val="22"/>
          <w:szCs w:val="22"/>
        </w:rPr>
        <w:t xml:space="preserve">Положения настоящего пункта Стороны признают существенным условием </w:t>
      </w:r>
      <w:r w:rsidR="004054D5" w:rsidRPr="00A810DC">
        <w:rPr>
          <w:snapToGrid w:val="0"/>
          <w:sz w:val="22"/>
          <w:szCs w:val="22"/>
        </w:rPr>
        <w:t>Д</w:t>
      </w:r>
      <w:r w:rsidRPr="00A810DC">
        <w:rPr>
          <w:snapToGrid w:val="0"/>
          <w:sz w:val="22"/>
          <w:szCs w:val="22"/>
        </w:rPr>
        <w:t xml:space="preserve">оговора. В случае невыполнения или ненадлежащего выполнения </w:t>
      </w:r>
      <w:r w:rsidR="004054D5" w:rsidRPr="00A810DC">
        <w:rPr>
          <w:snapToGrid w:val="0"/>
          <w:sz w:val="22"/>
          <w:szCs w:val="22"/>
        </w:rPr>
        <w:t>Лизингодателем</w:t>
      </w:r>
      <w:r w:rsidRPr="00A810DC">
        <w:rPr>
          <w:snapToGrid w:val="0"/>
          <w:sz w:val="22"/>
          <w:szCs w:val="22"/>
        </w:rPr>
        <w:t xml:space="preserve"> обязательств, предусмотренных настоящим пунктом договора, </w:t>
      </w:r>
      <w:r w:rsidR="004054D5" w:rsidRPr="00A810DC">
        <w:rPr>
          <w:snapToGrid w:val="0"/>
          <w:sz w:val="22"/>
          <w:szCs w:val="22"/>
        </w:rPr>
        <w:t>Лизингополучатель</w:t>
      </w:r>
      <w:r w:rsidRPr="00A810DC">
        <w:rPr>
          <w:snapToGrid w:val="0"/>
          <w:sz w:val="22"/>
          <w:szCs w:val="22"/>
        </w:rPr>
        <w:t xml:space="preserve"> вправе в одностороннем внесудебном порядке расторгнуть </w:t>
      </w:r>
      <w:r w:rsidR="004054D5" w:rsidRPr="00A810DC">
        <w:rPr>
          <w:snapToGrid w:val="0"/>
          <w:sz w:val="22"/>
          <w:szCs w:val="22"/>
        </w:rPr>
        <w:t>Д</w:t>
      </w:r>
      <w:r w:rsidRPr="00A810DC">
        <w:rPr>
          <w:snapToGrid w:val="0"/>
          <w:sz w:val="22"/>
          <w:szCs w:val="22"/>
        </w:rPr>
        <w:t>оговор.</w:t>
      </w:r>
    </w:p>
    <w:p w:rsidR="00445AE8" w:rsidRPr="00A810DC" w:rsidRDefault="00FB3366" w:rsidP="005A3FAC">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Pr="00A810DC">
        <w:rPr>
          <w:sz w:val="22"/>
          <w:szCs w:val="22"/>
        </w:rPr>
        <w:t>.2. Лизингополучатель не вправе передавать третьим лицам свои права и обязанности, возникающие из настоящего Договора или в связи с ним, без предварительного письменного согласия Лизингодателя.</w:t>
      </w:r>
    </w:p>
    <w:p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00445AE8" w:rsidRPr="00A810DC">
        <w:rPr>
          <w:sz w:val="22"/>
          <w:szCs w:val="22"/>
        </w:rPr>
        <w:t>.</w:t>
      </w:r>
      <w:r w:rsidR="005A3FAC" w:rsidRPr="00A810DC">
        <w:rPr>
          <w:sz w:val="22"/>
          <w:szCs w:val="22"/>
        </w:rPr>
        <w:t>3</w:t>
      </w:r>
      <w:r w:rsidRPr="00A810DC">
        <w:rPr>
          <w:sz w:val="22"/>
          <w:szCs w:val="22"/>
        </w:rPr>
        <w:t>. Все уведомления, имеющие отношение к настоящему Договору</w:t>
      </w:r>
      <w:r w:rsidR="00357DB7" w:rsidRPr="00A810DC">
        <w:rPr>
          <w:sz w:val="22"/>
          <w:szCs w:val="22"/>
        </w:rPr>
        <w:t>,</w:t>
      </w:r>
      <w:r w:rsidRPr="00A810DC">
        <w:rPr>
          <w:sz w:val="22"/>
          <w:szCs w:val="22"/>
        </w:rPr>
        <w:t xml:space="preserve"> считаются действительными, если они совершены в письменной форме.</w:t>
      </w:r>
    </w:p>
    <w:p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00445AE8" w:rsidRPr="00A810DC">
        <w:rPr>
          <w:sz w:val="22"/>
          <w:szCs w:val="22"/>
        </w:rPr>
        <w:t>.</w:t>
      </w:r>
      <w:r w:rsidR="005A3FAC" w:rsidRPr="00A810DC">
        <w:rPr>
          <w:sz w:val="22"/>
          <w:szCs w:val="22"/>
        </w:rPr>
        <w:t>4</w:t>
      </w:r>
      <w:r w:rsidRPr="00A810DC">
        <w:rPr>
          <w:sz w:val="22"/>
          <w:szCs w:val="22"/>
        </w:rPr>
        <w:t xml:space="preserve">.  Все Приложения к настоящему Договору являются его неотъемлемыми частями. </w:t>
      </w:r>
    </w:p>
    <w:p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.5</w:t>
      </w:r>
      <w:r w:rsidRPr="00A810DC">
        <w:rPr>
          <w:sz w:val="22"/>
          <w:szCs w:val="22"/>
        </w:rPr>
        <w:t>. Любые изменения, дополнения, акты, соглашения, дополнительные соглашения и приложения к настоящему Договору будут действительны только в том случае, если они совершены в письменной форме и подписаны уполномоченными представителями Сторон.</w:t>
      </w:r>
    </w:p>
    <w:p w:rsidR="00FB3366" w:rsidRPr="00A810DC" w:rsidRDefault="00FB3366">
      <w:pPr>
        <w:widowControl w:val="0"/>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.6</w:t>
      </w:r>
      <w:r w:rsidRPr="00A810DC">
        <w:rPr>
          <w:sz w:val="22"/>
          <w:szCs w:val="22"/>
        </w:rPr>
        <w:t xml:space="preserve">. Настоящий Договор подписан в </w:t>
      </w:r>
      <w:r w:rsidR="00BB0D01" w:rsidRPr="00A810DC">
        <w:rPr>
          <w:sz w:val="22"/>
          <w:szCs w:val="22"/>
        </w:rPr>
        <w:t>3</w:t>
      </w:r>
      <w:r w:rsidRPr="00A810DC">
        <w:rPr>
          <w:sz w:val="22"/>
          <w:szCs w:val="22"/>
        </w:rPr>
        <w:t xml:space="preserve"> (</w:t>
      </w:r>
      <w:r w:rsidR="00BB0D01" w:rsidRPr="00A810DC">
        <w:rPr>
          <w:sz w:val="22"/>
          <w:szCs w:val="22"/>
        </w:rPr>
        <w:t>т</w:t>
      </w:r>
      <w:r w:rsidR="00F84661" w:rsidRPr="00A810DC">
        <w:rPr>
          <w:sz w:val="22"/>
          <w:szCs w:val="22"/>
        </w:rPr>
        <w:t>рех</w:t>
      </w:r>
      <w:r w:rsidRPr="00A810DC">
        <w:rPr>
          <w:sz w:val="22"/>
          <w:szCs w:val="22"/>
        </w:rPr>
        <w:t xml:space="preserve">) экземплярах на русском языке, 1 (один) экземпляр для Лизингодателя и </w:t>
      </w:r>
      <w:r w:rsidR="00BB0D01" w:rsidRPr="00A810DC">
        <w:rPr>
          <w:sz w:val="22"/>
          <w:szCs w:val="22"/>
        </w:rPr>
        <w:t>2</w:t>
      </w:r>
      <w:r w:rsidRPr="00A810DC">
        <w:rPr>
          <w:sz w:val="22"/>
          <w:szCs w:val="22"/>
        </w:rPr>
        <w:t xml:space="preserve"> (</w:t>
      </w:r>
      <w:r w:rsidR="00BB0D01" w:rsidRPr="00A810DC">
        <w:rPr>
          <w:sz w:val="22"/>
          <w:szCs w:val="22"/>
        </w:rPr>
        <w:t>два</w:t>
      </w:r>
      <w:r w:rsidRPr="00A810DC">
        <w:rPr>
          <w:sz w:val="22"/>
          <w:szCs w:val="22"/>
        </w:rPr>
        <w:t>) экземпляр</w:t>
      </w:r>
      <w:r w:rsidR="00F84661" w:rsidRPr="00A810DC">
        <w:rPr>
          <w:sz w:val="22"/>
          <w:szCs w:val="22"/>
        </w:rPr>
        <w:t>а</w:t>
      </w:r>
      <w:r w:rsidRPr="00A810DC">
        <w:rPr>
          <w:sz w:val="22"/>
          <w:szCs w:val="22"/>
        </w:rPr>
        <w:t xml:space="preserve"> для Лизингополучателя, причем все </w:t>
      </w:r>
      <w:r w:rsidR="00BB0D01" w:rsidRPr="00A810DC">
        <w:rPr>
          <w:sz w:val="22"/>
          <w:szCs w:val="22"/>
        </w:rPr>
        <w:t>три</w:t>
      </w:r>
      <w:r w:rsidRPr="00A810DC">
        <w:rPr>
          <w:sz w:val="22"/>
          <w:szCs w:val="22"/>
        </w:rPr>
        <w:t xml:space="preserve"> экземпляр</w:t>
      </w:r>
      <w:r w:rsidR="00F84661" w:rsidRPr="00A810DC">
        <w:rPr>
          <w:sz w:val="22"/>
          <w:szCs w:val="22"/>
        </w:rPr>
        <w:t>а</w:t>
      </w:r>
      <w:r w:rsidRPr="00A810DC">
        <w:rPr>
          <w:sz w:val="22"/>
          <w:szCs w:val="22"/>
        </w:rPr>
        <w:t xml:space="preserve"> имеют равную юридическую силу.</w:t>
      </w:r>
    </w:p>
    <w:p w:rsidR="00FB3366" w:rsidRPr="00A810DC" w:rsidRDefault="00FB3366">
      <w:pPr>
        <w:widowControl w:val="0"/>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.7</w:t>
      </w:r>
      <w:r w:rsidRPr="00A810DC">
        <w:rPr>
          <w:sz w:val="22"/>
          <w:szCs w:val="22"/>
        </w:rPr>
        <w:t>. По всем вопросам, не отраженным в настоящем Договоре, Стороны руководствуются нормами действующего законодательства РФ.</w:t>
      </w:r>
    </w:p>
    <w:p w:rsidR="00FB3366" w:rsidRPr="00A810DC" w:rsidRDefault="00FB3366">
      <w:pPr>
        <w:widowControl w:val="0"/>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.8</w:t>
      </w:r>
      <w:r w:rsidRPr="00A810DC">
        <w:rPr>
          <w:sz w:val="22"/>
          <w:szCs w:val="22"/>
        </w:rPr>
        <w:t>. К настоящему Договору прилагаются в качестве неотъемлемой части:</w:t>
      </w:r>
    </w:p>
    <w:p w:rsidR="00FB3366" w:rsidRPr="00A810DC" w:rsidRDefault="00FB3366">
      <w:pPr>
        <w:widowControl w:val="0"/>
        <w:autoSpaceDE w:val="0"/>
        <w:ind w:firstLine="540"/>
        <w:jc w:val="both"/>
        <w:rPr>
          <w:sz w:val="22"/>
          <w:szCs w:val="22"/>
        </w:rPr>
      </w:pPr>
      <w:r w:rsidRPr="00A810DC">
        <w:rPr>
          <w:sz w:val="22"/>
          <w:szCs w:val="22"/>
        </w:rPr>
        <w:t>-приложение №1 – Спецификация</w:t>
      </w:r>
      <w:r w:rsidR="00F50CB3" w:rsidRPr="00A810DC">
        <w:rPr>
          <w:sz w:val="22"/>
          <w:szCs w:val="22"/>
        </w:rPr>
        <w:t xml:space="preserve"> на Предмет Договора</w:t>
      </w:r>
      <w:r w:rsidRPr="00A810DC">
        <w:rPr>
          <w:sz w:val="22"/>
          <w:szCs w:val="22"/>
        </w:rPr>
        <w:t>.</w:t>
      </w:r>
    </w:p>
    <w:p w:rsidR="006A79EC" w:rsidRPr="00A810DC" w:rsidRDefault="00FB3366" w:rsidP="00D80131">
      <w:pPr>
        <w:widowControl w:val="0"/>
        <w:autoSpaceDE w:val="0"/>
        <w:ind w:firstLine="540"/>
        <w:jc w:val="both"/>
        <w:rPr>
          <w:sz w:val="22"/>
          <w:szCs w:val="22"/>
        </w:rPr>
      </w:pPr>
      <w:r w:rsidRPr="00A810DC">
        <w:rPr>
          <w:sz w:val="22"/>
          <w:szCs w:val="22"/>
        </w:rPr>
        <w:t xml:space="preserve">-приложение №2 – График </w:t>
      </w:r>
      <w:r w:rsidR="00C46F9E" w:rsidRPr="00A810DC">
        <w:rPr>
          <w:sz w:val="22"/>
          <w:szCs w:val="22"/>
        </w:rPr>
        <w:t>платежей по Договору лизинга.</w:t>
      </w:r>
    </w:p>
    <w:p w:rsidR="00F6011F" w:rsidRPr="00A810DC" w:rsidRDefault="008E3D84" w:rsidP="00F50CB3">
      <w:pPr>
        <w:widowControl w:val="0"/>
        <w:autoSpaceDE w:val="0"/>
        <w:ind w:firstLine="540"/>
        <w:jc w:val="both"/>
        <w:rPr>
          <w:sz w:val="22"/>
          <w:szCs w:val="22"/>
        </w:rPr>
      </w:pPr>
      <w:r w:rsidRPr="00A810DC">
        <w:rPr>
          <w:sz w:val="22"/>
          <w:szCs w:val="22"/>
        </w:rPr>
        <w:t xml:space="preserve">-приложение №3 – </w:t>
      </w:r>
      <w:r w:rsidR="00311149" w:rsidRPr="00A810DC">
        <w:rPr>
          <w:bCs/>
          <w:iCs/>
          <w:sz w:val="22"/>
          <w:szCs w:val="22"/>
        </w:rPr>
        <w:t xml:space="preserve">Акт приема - передачи имущества в лизинг </w:t>
      </w:r>
      <w:r w:rsidRPr="00A810DC">
        <w:rPr>
          <w:sz w:val="22"/>
          <w:szCs w:val="22"/>
        </w:rPr>
        <w:t>(форма)</w:t>
      </w:r>
      <w:r w:rsidR="00A00831" w:rsidRPr="00A810DC">
        <w:rPr>
          <w:sz w:val="22"/>
          <w:szCs w:val="22"/>
        </w:rPr>
        <w:t xml:space="preserve"> </w:t>
      </w:r>
    </w:p>
    <w:p w:rsidR="00A00831" w:rsidRPr="00A810DC" w:rsidRDefault="008700F4" w:rsidP="00F50CB3">
      <w:pPr>
        <w:widowControl w:val="0"/>
        <w:autoSpaceDE w:val="0"/>
        <w:ind w:firstLine="540"/>
        <w:jc w:val="both"/>
        <w:rPr>
          <w:sz w:val="22"/>
          <w:szCs w:val="22"/>
        </w:rPr>
      </w:pPr>
      <w:r w:rsidRPr="00A810DC">
        <w:rPr>
          <w:sz w:val="22"/>
          <w:szCs w:val="22"/>
        </w:rPr>
        <w:t xml:space="preserve">-приложение </w:t>
      </w:r>
      <w:r w:rsidR="00A00831" w:rsidRPr="00A810DC">
        <w:rPr>
          <w:sz w:val="22"/>
          <w:szCs w:val="22"/>
        </w:rPr>
        <w:t>№</w:t>
      </w:r>
      <w:r w:rsidR="008E3D84" w:rsidRPr="00A810DC">
        <w:rPr>
          <w:sz w:val="22"/>
          <w:szCs w:val="22"/>
        </w:rPr>
        <w:t>4</w:t>
      </w:r>
      <w:r w:rsidR="00F50CB3" w:rsidRPr="00A810DC">
        <w:rPr>
          <w:sz w:val="22"/>
          <w:szCs w:val="22"/>
        </w:rPr>
        <w:t xml:space="preserve"> -</w:t>
      </w:r>
      <w:r w:rsidR="00F50CB3" w:rsidRPr="00A810DC">
        <w:t xml:space="preserve"> </w:t>
      </w:r>
      <w:r w:rsidR="00F50CB3" w:rsidRPr="00A810DC">
        <w:rPr>
          <w:sz w:val="22"/>
          <w:szCs w:val="22"/>
        </w:rPr>
        <w:t>Форма по раскрытию информации в отношении всей цепочки собственников, включая бенефициаров (в том числе, конечных).</w:t>
      </w:r>
    </w:p>
    <w:p w:rsidR="00B8207B" w:rsidRPr="00A810DC" w:rsidRDefault="00B8207B" w:rsidP="00D80131">
      <w:pPr>
        <w:widowControl w:val="0"/>
        <w:autoSpaceDE w:val="0"/>
        <w:ind w:firstLine="540"/>
        <w:jc w:val="both"/>
        <w:rPr>
          <w:sz w:val="22"/>
          <w:szCs w:val="22"/>
        </w:rPr>
      </w:pPr>
    </w:p>
    <w:p w:rsidR="00FB3366" w:rsidRPr="00A810DC" w:rsidRDefault="00FB3366">
      <w:pPr>
        <w:widowControl w:val="0"/>
        <w:autoSpaceDE w:val="0"/>
        <w:jc w:val="center"/>
        <w:rPr>
          <w:b/>
          <w:bCs/>
          <w:iCs/>
          <w:sz w:val="22"/>
          <w:szCs w:val="22"/>
        </w:rPr>
      </w:pPr>
      <w:r w:rsidRPr="00A810DC">
        <w:rPr>
          <w:b/>
          <w:bCs/>
          <w:iCs/>
          <w:sz w:val="22"/>
          <w:szCs w:val="22"/>
        </w:rPr>
        <w:t>1</w:t>
      </w:r>
      <w:r w:rsidR="000D4004" w:rsidRPr="00A810DC">
        <w:rPr>
          <w:b/>
          <w:bCs/>
          <w:iCs/>
          <w:sz w:val="22"/>
          <w:szCs w:val="22"/>
        </w:rPr>
        <w:t>6</w:t>
      </w:r>
      <w:r w:rsidRPr="00A810DC">
        <w:rPr>
          <w:b/>
          <w:bCs/>
          <w:iCs/>
          <w:sz w:val="22"/>
          <w:szCs w:val="22"/>
        </w:rPr>
        <w:t>. Реквизиты и подписи Сторон</w:t>
      </w:r>
    </w:p>
    <w:p w:rsidR="00E276C8" w:rsidRPr="00A810DC" w:rsidRDefault="00E276C8" w:rsidP="00F80313">
      <w:pPr>
        <w:widowControl w:val="0"/>
        <w:autoSpaceDE w:val="0"/>
        <w:autoSpaceDN w:val="0"/>
        <w:adjustRightInd w:val="0"/>
        <w:ind w:firstLine="540"/>
        <w:jc w:val="both"/>
        <w:rPr>
          <w:b/>
          <w:sz w:val="22"/>
          <w:szCs w:val="22"/>
        </w:rPr>
      </w:pPr>
    </w:p>
    <w:tbl>
      <w:tblPr>
        <w:tblW w:w="10125" w:type="dxa"/>
        <w:tblInd w:w="648" w:type="dxa"/>
        <w:tblLayout w:type="fixed"/>
        <w:tblLook w:val="0000" w:firstRow="0" w:lastRow="0" w:firstColumn="0" w:lastColumn="0" w:noHBand="0" w:noVBand="0"/>
      </w:tblPr>
      <w:tblGrid>
        <w:gridCol w:w="4597"/>
        <w:gridCol w:w="5528"/>
      </w:tblGrid>
      <w:tr w:rsidR="009D4F3E" w:rsidRPr="00A810DC" w:rsidTr="00FB3692">
        <w:tc>
          <w:tcPr>
            <w:tcW w:w="4597" w:type="dxa"/>
          </w:tcPr>
          <w:p w:rsidR="001F612B" w:rsidRPr="00A810DC" w:rsidRDefault="00F6239F" w:rsidP="001F612B">
            <w:pPr>
              <w:snapToGrid w:val="0"/>
              <w:rPr>
                <w:b/>
                <w:sz w:val="22"/>
                <w:szCs w:val="22"/>
              </w:rPr>
            </w:pPr>
            <w:r w:rsidRPr="00A810DC">
              <w:rPr>
                <w:b/>
                <w:sz w:val="22"/>
                <w:szCs w:val="22"/>
              </w:rPr>
              <w:t>ЛИЗИНГОДАТЕЛЬ:</w:t>
            </w:r>
          </w:p>
          <w:p w:rsidR="00DD60AE" w:rsidRPr="00A810DC" w:rsidRDefault="00DD60AE" w:rsidP="0044435E">
            <w:pPr>
              <w:rPr>
                <w:sz w:val="22"/>
                <w:szCs w:val="22"/>
              </w:rPr>
            </w:pPr>
          </w:p>
          <w:p w:rsidR="0044435E" w:rsidRPr="00A810DC" w:rsidRDefault="0044435E" w:rsidP="0044435E">
            <w:pPr>
              <w:rPr>
                <w:sz w:val="22"/>
                <w:szCs w:val="22"/>
              </w:rPr>
            </w:pPr>
          </w:p>
          <w:p w:rsidR="00783A9B" w:rsidRPr="00A810DC" w:rsidRDefault="0044435E" w:rsidP="0044435E">
            <w:pPr>
              <w:rPr>
                <w:sz w:val="22"/>
                <w:szCs w:val="22"/>
              </w:rPr>
            </w:pPr>
            <w:r w:rsidRPr="00A810DC">
              <w:rPr>
                <w:sz w:val="22"/>
                <w:szCs w:val="22"/>
              </w:rPr>
              <w:t>__________________</w:t>
            </w:r>
          </w:p>
          <w:p w:rsidR="0044435E" w:rsidRPr="00A810DC" w:rsidRDefault="0044435E" w:rsidP="0044435E">
            <w:pPr>
              <w:rPr>
                <w:sz w:val="22"/>
                <w:szCs w:val="22"/>
              </w:rPr>
            </w:pPr>
            <w:r w:rsidRPr="00A810DC">
              <w:rPr>
                <w:sz w:val="22"/>
                <w:szCs w:val="22"/>
              </w:rPr>
              <w:t>_/</w:t>
            </w:r>
            <w:r w:rsidR="00357DB7" w:rsidRPr="00A810DC">
              <w:rPr>
                <w:sz w:val="22"/>
                <w:szCs w:val="22"/>
              </w:rPr>
              <w:t>____________</w:t>
            </w:r>
            <w:r w:rsidRPr="00A810DC">
              <w:rPr>
                <w:sz w:val="22"/>
                <w:szCs w:val="22"/>
              </w:rPr>
              <w:t>/</w:t>
            </w:r>
          </w:p>
          <w:p w:rsidR="001F612B" w:rsidRPr="00A810DC" w:rsidRDefault="001F612B" w:rsidP="001F612B">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783A9B" w:rsidRPr="00A810DC" w:rsidRDefault="00783A9B" w:rsidP="00F80313">
            <w:pPr>
              <w:rPr>
                <w:sz w:val="22"/>
                <w:szCs w:val="22"/>
              </w:rPr>
            </w:pPr>
          </w:p>
          <w:p w:rsidR="00F6239F" w:rsidRPr="00A810DC" w:rsidRDefault="00F6239F" w:rsidP="00F80313">
            <w:pPr>
              <w:rPr>
                <w:sz w:val="22"/>
                <w:szCs w:val="22"/>
              </w:rPr>
            </w:pPr>
            <w:r w:rsidRPr="00A810DC">
              <w:rPr>
                <w:sz w:val="22"/>
                <w:szCs w:val="22"/>
              </w:rPr>
              <w:t>М.П.</w:t>
            </w:r>
          </w:p>
        </w:tc>
        <w:tc>
          <w:tcPr>
            <w:tcW w:w="5528" w:type="dxa"/>
          </w:tcPr>
          <w:p w:rsidR="00F6239F" w:rsidRPr="00A810DC" w:rsidRDefault="00F6239F" w:rsidP="005E7171">
            <w:pPr>
              <w:snapToGrid w:val="0"/>
              <w:rPr>
                <w:b/>
                <w:sz w:val="22"/>
                <w:szCs w:val="22"/>
              </w:rPr>
            </w:pPr>
            <w:r w:rsidRPr="00A810DC">
              <w:rPr>
                <w:b/>
                <w:sz w:val="22"/>
                <w:szCs w:val="22"/>
              </w:rPr>
              <w:t>ЛИЗИНГОПОЛУЧАТЕЛЬ:</w:t>
            </w:r>
          </w:p>
          <w:p w:rsidR="00FB3692" w:rsidRPr="00A810DC" w:rsidRDefault="00FB3692" w:rsidP="00FB3692">
            <w:pPr>
              <w:tabs>
                <w:tab w:val="left" w:pos="0"/>
                <w:tab w:val="left" w:pos="284"/>
              </w:tabs>
              <w:jc w:val="both"/>
              <w:rPr>
                <w:lang w:eastAsia="ru-RU"/>
              </w:rPr>
            </w:pPr>
            <w:r w:rsidRPr="00A810DC">
              <w:rPr>
                <w:lang w:eastAsia="ru-RU"/>
              </w:rPr>
              <w:t>ООО «ПетроЭнергоКонтроль»</w:t>
            </w:r>
          </w:p>
          <w:p w:rsidR="00FB3692" w:rsidRPr="00A810DC" w:rsidRDefault="00FB3692" w:rsidP="00FB3692">
            <w:pPr>
              <w:jc w:val="both"/>
              <w:rPr>
                <w:lang w:eastAsia="ru-RU"/>
              </w:rPr>
            </w:pPr>
            <w:r w:rsidRPr="00A810DC">
              <w:rPr>
                <w:lang w:eastAsia="ru-RU"/>
              </w:rPr>
              <w:t>ОКПО 77724330</w:t>
            </w:r>
          </w:p>
          <w:p w:rsidR="00FB3692" w:rsidRPr="00A810DC" w:rsidRDefault="00FB3692" w:rsidP="00FB3692">
            <w:pPr>
              <w:tabs>
                <w:tab w:val="left" w:pos="0"/>
                <w:tab w:val="left" w:pos="284"/>
              </w:tabs>
              <w:jc w:val="both"/>
              <w:rPr>
                <w:lang w:eastAsia="ru-RU"/>
              </w:rPr>
            </w:pPr>
            <w:r w:rsidRPr="00A810DC">
              <w:rPr>
                <w:lang w:eastAsia="ru-RU"/>
              </w:rPr>
              <w:t xml:space="preserve">Юр. адрес: </w:t>
            </w:r>
            <w:bookmarkStart w:id="0" w:name="_Hlk191304979"/>
            <w:r w:rsidRPr="00A810DC">
              <w:rPr>
                <w:lang w:eastAsia="ru-RU"/>
              </w:rPr>
              <w:t>195009, Санкт-Петербург, Арсенальная ул., дом 1, кор. 2, лит. А, пом. 1Н-138</w:t>
            </w:r>
            <w:bookmarkEnd w:id="0"/>
          </w:p>
          <w:p w:rsidR="00FB3692" w:rsidRPr="00A810DC" w:rsidRDefault="00FB3692" w:rsidP="00FB3692">
            <w:pPr>
              <w:tabs>
                <w:tab w:val="left" w:pos="0"/>
                <w:tab w:val="left" w:pos="284"/>
              </w:tabs>
              <w:jc w:val="both"/>
              <w:rPr>
                <w:lang w:eastAsia="ru-RU"/>
              </w:rPr>
            </w:pPr>
            <w:r w:rsidRPr="00A810DC">
              <w:rPr>
                <w:lang w:eastAsia="ru-RU"/>
              </w:rPr>
              <w:t>Почтовый адрес: 195009, Санкт-Петербург, Арсенальная ул., д. 1, кор. 2, лит. А, пом. 1Н-138</w:t>
            </w:r>
          </w:p>
          <w:p w:rsidR="00FB3692" w:rsidRPr="00A810DC" w:rsidRDefault="00FB3692" w:rsidP="00FB3692">
            <w:pPr>
              <w:jc w:val="both"/>
              <w:rPr>
                <w:lang w:eastAsia="ru-RU"/>
              </w:rPr>
            </w:pPr>
            <w:r w:rsidRPr="00A810DC">
              <w:rPr>
                <w:lang w:eastAsia="ru-RU"/>
              </w:rPr>
              <w:t>Телефон (812) 610-57-01 доб. 51-115</w:t>
            </w:r>
          </w:p>
          <w:p w:rsidR="00FB3692" w:rsidRPr="00A810DC" w:rsidRDefault="00FB3692" w:rsidP="00FB3692">
            <w:pPr>
              <w:jc w:val="both"/>
            </w:pPr>
            <w:r w:rsidRPr="00A810DC">
              <w:rPr>
                <w:lang w:eastAsia="ru-RU"/>
              </w:rPr>
              <w:t>e-</w:t>
            </w:r>
            <w:proofErr w:type="spellStart"/>
            <w:r w:rsidRPr="00A810DC">
              <w:rPr>
                <w:lang w:eastAsia="ru-RU"/>
              </w:rPr>
              <w:t>mail</w:t>
            </w:r>
            <w:proofErr w:type="spellEnd"/>
            <w:r w:rsidRPr="00A810DC">
              <w:rPr>
                <w:lang w:eastAsia="ru-RU"/>
              </w:rPr>
              <w:t xml:space="preserve">: </w:t>
            </w:r>
            <w:hyperlink r:id="rId9" w:history="1">
              <w:r w:rsidRPr="00A810DC">
                <w:rPr>
                  <w:lang w:eastAsia="ru-RU"/>
                </w:rPr>
                <w:t>kovi@pec.org.ru/</w:t>
              </w:r>
            </w:hyperlink>
            <w:r w:rsidRPr="00A810DC">
              <w:rPr>
                <w:lang w:eastAsia="ru-RU"/>
              </w:rPr>
              <w:t xml:space="preserve"> office@pec.org.ru</w:t>
            </w:r>
          </w:p>
          <w:p w:rsidR="00FB3692" w:rsidRPr="00A810DC" w:rsidRDefault="00FB3692" w:rsidP="00FB3692">
            <w:pPr>
              <w:jc w:val="both"/>
              <w:rPr>
                <w:lang w:eastAsia="ru-RU"/>
              </w:rPr>
            </w:pPr>
            <w:r w:rsidRPr="00A810DC">
              <w:rPr>
                <w:lang w:eastAsia="ru-RU"/>
              </w:rPr>
              <w:t>ОГРН 1147847043805</w:t>
            </w:r>
          </w:p>
          <w:p w:rsidR="00FB3692" w:rsidRPr="00A810DC" w:rsidRDefault="00FB3692" w:rsidP="00FB3692">
            <w:pPr>
              <w:jc w:val="both"/>
              <w:rPr>
                <w:lang w:eastAsia="ru-RU"/>
              </w:rPr>
            </w:pPr>
            <w:r w:rsidRPr="00A810DC">
              <w:rPr>
                <w:lang w:eastAsia="ru-RU"/>
              </w:rPr>
              <w:t xml:space="preserve">ИНН 7804525498 КПП </w:t>
            </w:r>
            <w:bookmarkStart w:id="1" w:name="_Hlk191304943"/>
            <w:r w:rsidRPr="00A810DC">
              <w:rPr>
                <w:lang w:eastAsia="ru-RU"/>
              </w:rPr>
              <w:t>780401001</w:t>
            </w:r>
            <w:bookmarkEnd w:id="1"/>
          </w:p>
          <w:p w:rsidR="00FB3692" w:rsidRPr="00A810DC" w:rsidRDefault="00FB3692" w:rsidP="00FB3692">
            <w:pPr>
              <w:jc w:val="both"/>
              <w:rPr>
                <w:lang w:eastAsia="ru-RU"/>
              </w:rPr>
            </w:pPr>
            <w:r w:rsidRPr="00A810DC">
              <w:rPr>
                <w:lang w:eastAsia="ru-RU"/>
              </w:rPr>
              <w:t>ОКТМО 40330000000 ОКАТО 40273000000</w:t>
            </w:r>
          </w:p>
          <w:p w:rsidR="00FB3692" w:rsidRPr="00A810DC" w:rsidRDefault="00FB3692" w:rsidP="00FB3692">
            <w:pPr>
              <w:jc w:val="both"/>
              <w:rPr>
                <w:lang w:eastAsia="ru-RU"/>
              </w:rPr>
            </w:pPr>
            <w:r w:rsidRPr="00A810DC">
              <w:rPr>
                <w:lang w:eastAsia="ru-RU"/>
              </w:rPr>
              <w:t>Дата постановки на учет 07.02.2014 г.</w:t>
            </w:r>
          </w:p>
          <w:p w:rsidR="00FB3692" w:rsidRPr="00A810DC" w:rsidRDefault="00FB3692" w:rsidP="00FB3692">
            <w:pPr>
              <w:jc w:val="both"/>
              <w:rPr>
                <w:lang w:eastAsia="ru-RU"/>
              </w:rPr>
            </w:pPr>
            <w:r w:rsidRPr="00A810DC">
              <w:rPr>
                <w:lang w:eastAsia="ru-RU"/>
              </w:rPr>
              <w:t>Банковские реквизиты:</w:t>
            </w:r>
          </w:p>
          <w:p w:rsidR="00FB3692" w:rsidRPr="00A810DC" w:rsidRDefault="00FB3692" w:rsidP="00FB3692">
            <w:pPr>
              <w:tabs>
                <w:tab w:val="left" w:pos="0"/>
                <w:tab w:val="left" w:pos="284"/>
              </w:tabs>
              <w:jc w:val="both"/>
              <w:rPr>
                <w:lang w:eastAsia="ru-RU"/>
              </w:rPr>
            </w:pPr>
            <w:r w:rsidRPr="00A810DC">
              <w:rPr>
                <w:lang w:eastAsia="ru-RU"/>
              </w:rPr>
              <w:t>р/с 40702810500002018920</w:t>
            </w:r>
          </w:p>
          <w:p w:rsidR="00DE710E" w:rsidRPr="00A810DC" w:rsidRDefault="00FB3692" w:rsidP="00FB3692">
            <w:r w:rsidRPr="00A810DC">
              <w:rPr>
                <w:lang w:eastAsia="ru-RU"/>
              </w:rPr>
              <w:t>в АО «АБ «РОССИЯ»</w:t>
            </w:r>
          </w:p>
          <w:p w:rsidR="00F6239F" w:rsidRPr="00A810DC" w:rsidRDefault="00DE710E" w:rsidP="00F50CB3">
            <w:pPr>
              <w:pStyle w:val="a5"/>
              <w:rPr>
                <w:sz w:val="22"/>
                <w:szCs w:val="22"/>
              </w:rPr>
            </w:pPr>
            <w:r w:rsidRPr="00A810DC">
              <w:t>____________________</w:t>
            </w:r>
          </w:p>
          <w:p w:rsidR="00F6239F" w:rsidRPr="00A810DC" w:rsidRDefault="00F6239F" w:rsidP="00F80313">
            <w:pPr>
              <w:pStyle w:val="a5"/>
              <w:spacing w:before="0"/>
              <w:jc w:val="left"/>
              <w:rPr>
                <w:sz w:val="22"/>
                <w:szCs w:val="22"/>
              </w:rPr>
            </w:pPr>
            <w:r w:rsidRPr="00A810DC">
              <w:rPr>
                <w:sz w:val="22"/>
                <w:szCs w:val="22"/>
              </w:rPr>
              <w:t>М. П.</w:t>
            </w:r>
          </w:p>
        </w:tc>
      </w:tr>
    </w:tbl>
    <w:p w:rsidR="00FB3366" w:rsidRPr="00A810DC" w:rsidRDefault="00F227C2">
      <w:pPr>
        <w:jc w:val="right"/>
        <w:rPr>
          <w:sz w:val="22"/>
          <w:szCs w:val="22"/>
        </w:rPr>
      </w:pPr>
      <w:r w:rsidRPr="00A810DC">
        <w:rPr>
          <w:sz w:val="22"/>
          <w:szCs w:val="22"/>
        </w:rPr>
        <w:br w:type="page"/>
      </w:r>
      <w:r w:rsidR="00FB3366" w:rsidRPr="00A810DC">
        <w:rPr>
          <w:sz w:val="22"/>
          <w:szCs w:val="22"/>
        </w:rPr>
        <w:t>ПРИЛОЖЕНИЕ №1</w:t>
      </w:r>
    </w:p>
    <w:p w:rsidR="00FB3366" w:rsidRPr="00A810DC" w:rsidRDefault="00790F40" w:rsidP="00C538B0">
      <w:pPr>
        <w:jc w:val="right"/>
        <w:rPr>
          <w:i/>
          <w:sz w:val="22"/>
          <w:szCs w:val="22"/>
        </w:rPr>
      </w:pPr>
      <w:r w:rsidRPr="00A810DC">
        <w:rPr>
          <w:i/>
          <w:iCs/>
          <w:sz w:val="22"/>
          <w:szCs w:val="22"/>
        </w:rPr>
        <w:t xml:space="preserve">к </w:t>
      </w:r>
      <w:r w:rsidRPr="00A810DC">
        <w:rPr>
          <w:i/>
          <w:sz w:val="22"/>
          <w:szCs w:val="22"/>
        </w:rPr>
        <w:t>Договору</w:t>
      </w:r>
      <w:r w:rsidR="00F50CB3" w:rsidRPr="00A810DC">
        <w:rPr>
          <w:i/>
          <w:sz w:val="22"/>
          <w:szCs w:val="22"/>
        </w:rPr>
        <w:t xml:space="preserve"> </w:t>
      </w:r>
      <w:r w:rsidR="000D4004" w:rsidRPr="00A810DC">
        <w:rPr>
          <w:i/>
          <w:sz w:val="22"/>
          <w:szCs w:val="22"/>
        </w:rPr>
        <w:t>финансовой аренды (</w:t>
      </w:r>
      <w:r w:rsidRPr="00A810DC">
        <w:rPr>
          <w:i/>
          <w:sz w:val="22"/>
          <w:szCs w:val="22"/>
        </w:rPr>
        <w:t>лизинга</w:t>
      </w:r>
      <w:r w:rsidR="000D4004" w:rsidRPr="00A810DC">
        <w:rPr>
          <w:i/>
          <w:sz w:val="22"/>
          <w:szCs w:val="22"/>
        </w:rPr>
        <w:t>)</w:t>
      </w:r>
      <w:r w:rsidRPr="00A810DC">
        <w:rPr>
          <w:i/>
          <w:sz w:val="22"/>
          <w:szCs w:val="22"/>
        </w:rPr>
        <w:t xml:space="preserve"> </w:t>
      </w:r>
      <w:r w:rsidR="00357DB7" w:rsidRPr="00A810DC">
        <w:rPr>
          <w:i/>
          <w:sz w:val="22"/>
          <w:szCs w:val="22"/>
        </w:rPr>
        <w:t>_________________</w:t>
      </w:r>
    </w:p>
    <w:p w:rsidR="004C3176" w:rsidRPr="00A810DC" w:rsidRDefault="004C3176" w:rsidP="00A37149">
      <w:pPr>
        <w:jc w:val="center"/>
        <w:outlineLvl w:val="0"/>
        <w:rPr>
          <w:b/>
          <w:sz w:val="22"/>
          <w:szCs w:val="22"/>
        </w:rPr>
      </w:pPr>
    </w:p>
    <w:p w:rsidR="00B73868" w:rsidRPr="00A810DC" w:rsidRDefault="00B73868" w:rsidP="00B73868">
      <w:pPr>
        <w:jc w:val="center"/>
        <w:rPr>
          <w:sz w:val="22"/>
          <w:szCs w:val="22"/>
        </w:rPr>
      </w:pPr>
      <w:r w:rsidRPr="00A810DC">
        <w:rPr>
          <w:sz w:val="22"/>
          <w:szCs w:val="22"/>
        </w:rPr>
        <w:t>Спецификация на Предмет договора</w:t>
      </w:r>
    </w:p>
    <w:tbl>
      <w:tblPr>
        <w:tblW w:w="9923" w:type="dxa"/>
        <w:tblInd w:w="-5" w:type="dxa"/>
        <w:tblLayout w:type="fixed"/>
        <w:tblLook w:val="0000" w:firstRow="0" w:lastRow="0" w:firstColumn="0" w:lastColumn="0" w:noHBand="0" w:noVBand="0"/>
      </w:tblPr>
      <w:tblGrid>
        <w:gridCol w:w="709"/>
        <w:gridCol w:w="2140"/>
        <w:gridCol w:w="3388"/>
        <w:gridCol w:w="837"/>
        <w:gridCol w:w="2849"/>
      </w:tblGrid>
      <w:tr w:rsidR="004D50A5" w:rsidRPr="00A810DC" w:rsidTr="004D50A5">
        <w:tc>
          <w:tcPr>
            <w:tcW w:w="709"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jc w:val="center"/>
              <w:rPr>
                <w:sz w:val="22"/>
                <w:szCs w:val="22"/>
              </w:rPr>
            </w:pPr>
            <w:r w:rsidRPr="00A810DC">
              <w:rPr>
                <w:sz w:val="22"/>
                <w:szCs w:val="22"/>
              </w:rPr>
              <w:t>№ п/п</w:t>
            </w:r>
          </w:p>
        </w:tc>
        <w:tc>
          <w:tcPr>
            <w:tcW w:w="5528" w:type="dxa"/>
            <w:gridSpan w:val="2"/>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jc w:val="center"/>
              <w:rPr>
                <w:sz w:val="22"/>
                <w:szCs w:val="22"/>
              </w:rPr>
            </w:pPr>
            <w:r w:rsidRPr="00A810DC">
              <w:rPr>
                <w:sz w:val="22"/>
                <w:szCs w:val="22"/>
              </w:rPr>
              <w:t>Наименование</w:t>
            </w:r>
          </w:p>
        </w:tc>
        <w:tc>
          <w:tcPr>
            <w:tcW w:w="837"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jc w:val="center"/>
              <w:rPr>
                <w:sz w:val="22"/>
                <w:szCs w:val="22"/>
              </w:rPr>
            </w:pPr>
            <w:r w:rsidRPr="00A810DC">
              <w:rPr>
                <w:sz w:val="22"/>
                <w:szCs w:val="22"/>
              </w:rPr>
              <w:t>Ед. Изм.</w:t>
            </w:r>
          </w:p>
        </w:tc>
        <w:tc>
          <w:tcPr>
            <w:tcW w:w="2849"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4D50A5">
            <w:pPr>
              <w:ind w:right="171"/>
              <w:jc w:val="center"/>
              <w:rPr>
                <w:sz w:val="22"/>
                <w:szCs w:val="22"/>
              </w:rPr>
            </w:pPr>
            <w:r w:rsidRPr="00A810DC">
              <w:rPr>
                <w:sz w:val="22"/>
                <w:szCs w:val="22"/>
              </w:rPr>
              <w:t>Кол-во</w:t>
            </w:r>
          </w:p>
        </w:tc>
      </w:tr>
      <w:tr w:rsidR="004D50A5" w:rsidRPr="00A810DC" w:rsidTr="004D50A5">
        <w:trPr>
          <w:trHeight w:val="644"/>
        </w:trPr>
        <w:tc>
          <w:tcPr>
            <w:tcW w:w="709"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jc w:val="center"/>
              <w:rPr>
                <w:sz w:val="22"/>
                <w:szCs w:val="22"/>
              </w:rPr>
            </w:pPr>
          </w:p>
        </w:tc>
        <w:tc>
          <w:tcPr>
            <w:tcW w:w="5528" w:type="dxa"/>
            <w:gridSpan w:val="2"/>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rPr>
                <w:sz w:val="22"/>
                <w:szCs w:val="22"/>
                <w:lang w:val="en-US"/>
              </w:rPr>
            </w:pPr>
          </w:p>
        </w:tc>
        <w:tc>
          <w:tcPr>
            <w:tcW w:w="837"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ind w:left="-108" w:right="-151"/>
              <w:jc w:val="center"/>
              <w:rPr>
                <w:sz w:val="22"/>
                <w:szCs w:val="22"/>
              </w:rPr>
            </w:pPr>
            <w:r w:rsidRPr="00A810DC">
              <w:rPr>
                <w:sz w:val="22"/>
                <w:szCs w:val="22"/>
              </w:rPr>
              <w:t xml:space="preserve"> </w:t>
            </w:r>
          </w:p>
        </w:tc>
        <w:tc>
          <w:tcPr>
            <w:tcW w:w="2849"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4D50A5">
            <w:pPr>
              <w:ind w:right="168"/>
              <w:jc w:val="center"/>
              <w:rPr>
                <w:sz w:val="22"/>
                <w:szCs w:val="22"/>
              </w:rPr>
            </w:pPr>
            <w:r w:rsidRPr="00A810DC">
              <w:rPr>
                <w:sz w:val="22"/>
                <w:szCs w:val="22"/>
              </w:rPr>
              <w:t xml:space="preserve"> </w:t>
            </w:r>
          </w:p>
        </w:tc>
      </w:tr>
      <w:tr w:rsidR="004D50A5" w:rsidRPr="00A810DC" w:rsidTr="004D50A5">
        <w:trPr>
          <w:trHeight w:val="644"/>
        </w:trPr>
        <w:tc>
          <w:tcPr>
            <w:tcW w:w="709"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jc w:val="center"/>
              <w:rPr>
                <w:sz w:val="22"/>
                <w:szCs w:val="22"/>
              </w:rPr>
            </w:pPr>
          </w:p>
        </w:tc>
        <w:tc>
          <w:tcPr>
            <w:tcW w:w="5528" w:type="dxa"/>
            <w:gridSpan w:val="2"/>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rPr>
                <w:sz w:val="22"/>
                <w:szCs w:val="22"/>
                <w:lang w:val="en-US"/>
              </w:rPr>
            </w:pPr>
          </w:p>
        </w:tc>
        <w:tc>
          <w:tcPr>
            <w:tcW w:w="837"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ind w:left="-108" w:right="-151"/>
              <w:jc w:val="center"/>
              <w:rPr>
                <w:sz w:val="22"/>
                <w:szCs w:val="22"/>
              </w:rPr>
            </w:pPr>
          </w:p>
        </w:tc>
        <w:tc>
          <w:tcPr>
            <w:tcW w:w="2849" w:type="dxa"/>
            <w:tcBorders>
              <w:top w:val="single" w:sz="4" w:space="0" w:color="000000"/>
              <w:left w:val="single" w:sz="4" w:space="0" w:color="000000"/>
              <w:bottom w:val="single" w:sz="4" w:space="0" w:color="000000"/>
            </w:tcBorders>
            <w:shd w:val="clear" w:color="auto" w:fill="auto"/>
            <w:vAlign w:val="center"/>
          </w:tcPr>
          <w:p w:rsidR="004D50A5" w:rsidRPr="00A810DC" w:rsidRDefault="004D50A5" w:rsidP="00CD3791">
            <w:pPr>
              <w:jc w:val="center"/>
              <w:rPr>
                <w:sz w:val="22"/>
                <w:szCs w:val="22"/>
              </w:rPr>
            </w:pPr>
          </w:p>
        </w:tc>
      </w:tr>
      <w:tr w:rsidR="004D50A5" w:rsidRPr="00A810DC" w:rsidTr="004D50A5">
        <w:trPr>
          <w:gridAfter w:val="3"/>
          <w:wAfter w:w="7074" w:type="dxa"/>
        </w:trPr>
        <w:tc>
          <w:tcPr>
            <w:tcW w:w="709" w:type="dxa"/>
            <w:shd w:val="clear" w:color="auto" w:fill="auto"/>
          </w:tcPr>
          <w:p w:rsidR="004D50A5" w:rsidRPr="00A810DC" w:rsidRDefault="004D50A5" w:rsidP="00CD3791">
            <w:pPr>
              <w:snapToGrid w:val="0"/>
              <w:jc w:val="center"/>
              <w:rPr>
                <w:sz w:val="22"/>
                <w:szCs w:val="22"/>
              </w:rPr>
            </w:pPr>
          </w:p>
        </w:tc>
        <w:tc>
          <w:tcPr>
            <w:tcW w:w="2140" w:type="dxa"/>
          </w:tcPr>
          <w:p w:rsidR="004D50A5" w:rsidRPr="00A810DC" w:rsidRDefault="004D50A5" w:rsidP="00CD3791">
            <w:pPr>
              <w:snapToGrid w:val="0"/>
              <w:jc w:val="both"/>
              <w:rPr>
                <w:sz w:val="22"/>
                <w:szCs w:val="22"/>
              </w:rPr>
            </w:pPr>
          </w:p>
        </w:tc>
      </w:tr>
    </w:tbl>
    <w:p w:rsidR="00B73868" w:rsidRPr="00A810DC" w:rsidRDefault="00B73868" w:rsidP="00B73868">
      <w:pPr>
        <w:jc w:val="both"/>
        <w:rPr>
          <w:sz w:val="22"/>
          <w:szCs w:val="22"/>
        </w:rPr>
      </w:pPr>
    </w:p>
    <w:p w:rsidR="00112399" w:rsidRPr="00A810DC" w:rsidRDefault="00112399" w:rsidP="004D50A5">
      <w:pPr>
        <w:tabs>
          <w:tab w:val="left" w:pos="6105"/>
        </w:tabs>
        <w:rPr>
          <w:b/>
          <w:bCs/>
          <w:sz w:val="22"/>
          <w:szCs w:val="22"/>
        </w:rPr>
      </w:pPr>
    </w:p>
    <w:tbl>
      <w:tblPr>
        <w:tblW w:w="9720" w:type="dxa"/>
        <w:tblInd w:w="648" w:type="dxa"/>
        <w:tblLayout w:type="fixed"/>
        <w:tblLook w:val="0000" w:firstRow="0" w:lastRow="0" w:firstColumn="0" w:lastColumn="0" w:noHBand="0" w:noVBand="0"/>
      </w:tblPr>
      <w:tblGrid>
        <w:gridCol w:w="5040"/>
        <w:gridCol w:w="4680"/>
      </w:tblGrid>
      <w:tr w:rsidR="004C3176" w:rsidRPr="00A810DC" w:rsidTr="00CF5DB8">
        <w:tc>
          <w:tcPr>
            <w:tcW w:w="5040" w:type="dxa"/>
          </w:tcPr>
          <w:p w:rsidR="004C3176" w:rsidRPr="00A810DC" w:rsidRDefault="004C3176" w:rsidP="00CF5DB8">
            <w:pPr>
              <w:snapToGrid w:val="0"/>
              <w:rPr>
                <w:b/>
                <w:sz w:val="22"/>
                <w:szCs w:val="22"/>
              </w:rPr>
            </w:pPr>
            <w:r w:rsidRPr="00A810DC">
              <w:rPr>
                <w:b/>
                <w:sz w:val="22"/>
                <w:szCs w:val="22"/>
              </w:rPr>
              <w:t>ЛИЗИНГОДАТЕЛЬ:</w:t>
            </w:r>
          </w:p>
          <w:p w:rsidR="004C3176" w:rsidRPr="00A810DC" w:rsidRDefault="00357DB7" w:rsidP="00CF5DB8">
            <w:pPr>
              <w:rPr>
                <w:sz w:val="22"/>
                <w:szCs w:val="22"/>
              </w:rPr>
            </w:pPr>
            <w:r w:rsidRPr="00A810DC">
              <w:rPr>
                <w:sz w:val="22"/>
                <w:szCs w:val="22"/>
              </w:rPr>
              <w:t xml:space="preserve"> </w:t>
            </w:r>
          </w:p>
          <w:p w:rsidR="004C3176" w:rsidRPr="00A810DC" w:rsidRDefault="004C3176" w:rsidP="00CF5DB8">
            <w:pPr>
              <w:rPr>
                <w:sz w:val="22"/>
                <w:szCs w:val="22"/>
              </w:rPr>
            </w:pPr>
          </w:p>
          <w:p w:rsidR="00DD60AE" w:rsidRPr="00A810DC" w:rsidRDefault="00DD60AE" w:rsidP="00CF5DB8">
            <w:pPr>
              <w:rPr>
                <w:sz w:val="22"/>
                <w:szCs w:val="22"/>
              </w:rPr>
            </w:pPr>
          </w:p>
          <w:p w:rsidR="004C3176" w:rsidRPr="00A810DC" w:rsidRDefault="004C3176" w:rsidP="00CF5DB8">
            <w:pPr>
              <w:rPr>
                <w:sz w:val="22"/>
                <w:szCs w:val="22"/>
              </w:rPr>
            </w:pPr>
            <w:r w:rsidRPr="00A810DC">
              <w:rPr>
                <w:sz w:val="22"/>
                <w:szCs w:val="22"/>
              </w:rPr>
              <w:t>___________________/</w:t>
            </w:r>
            <w:r w:rsidR="00357DB7" w:rsidRPr="00A810DC">
              <w:rPr>
                <w:sz w:val="22"/>
                <w:szCs w:val="22"/>
              </w:rPr>
              <w:t>________________</w:t>
            </w:r>
            <w:r w:rsidRPr="00A810DC">
              <w:rPr>
                <w:sz w:val="22"/>
                <w:szCs w:val="22"/>
              </w:rPr>
              <w:t>/</w:t>
            </w:r>
          </w:p>
          <w:p w:rsidR="004C3176" w:rsidRPr="00A810DC" w:rsidRDefault="004C3176" w:rsidP="00CF5DB8">
            <w:pPr>
              <w:rPr>
                <w:sz w:val="22"/>
                <w:szCs w:val="22"/>
              </w:rPr>
            </w:pPr>
          </w:p>
          <w:p w:rsidR="004C3176" w:rsidRPr="00A810DC" w:rsidRDefault="004C3176" w:rsidP="00CF5DB8">
            <w:pPr>
              <w:rPr>
                <w:sz w:val="22"/>
                <w:szCs w:val="22"/>
              </w:rPr>
            </w:pPr>
            <w:r w:rsidRPr="00A810DC">
              <w:rPr>
                <w:sz w:val="22"/>
                <w:szCs w:val="22"/>
              </w:rPr>
              <w:t>М.П.</w:t>
            </w:r>
          </w:p>
        </w:tc>
        <w:tc>
          <w:tcPr>
            <w:tcW w:w="4680" w:type="dxa"/>
          </w:tcPr>
          <w:p w:rsidR="004C3176" w:rsidRPr="00A810DC" w:rsidRDefault="004C3176" w:rsidP="00CF5DB8">
            <w:pPr>
              <w:snapToGrid w:val="0"/>
              <w:rPr>
                <w:b/>
                <w:sz w:val="22"/>
                <w:szCs w:val="22"/>
              </w:rPr>
            </w:pPr>
            <w:r w:rsidRPr="00A810DC">
              <w:rPr>
                <w:b/>
                <w:sz w:val="22"/>
                <w:szCs w:val="22"/>
              </w:rPr>
              <w:t>ЛИЗИНГОПОЛУЧАТЕЛЬ:</w:t>
            </w:r>
          </w:p>
          <w:p w:rsidR="00DD60AE" w:rsidRPr="00A810DC" w:rsidRDefault="00DD60AE" w:rsidP="00DD60AE">
            <w:pPr>
              <w:pStyle w:val="a5"/>
              <w:ind w:firstLine="360"/>
              <w:rPr>
                <w:sz w:val="22"/>
                <w:szCs w:val="22"/>
              </w:rPr>
            </w:pPr>
          </w:p>
          <w:p w:rsidR="00357DB7" w:rsidRPr="00A810DC" w:rsidRDefault="00357DB7" w:rsidP="00DD60AE">
            <w:pPr>
              <w:pStyle w:val="a5"/>
              <w:ind w:firstLine="360"/>
              <w:rPr>
                <w:sz w:val="22"/>
                <w:szCs w:val="22"/>
              </w:rPr>
            </w:pPr>
          </w:p>
          <w:p w:rsidR="00DD60AE" w:rsidRPr="00A810DC" w:rsidRDefault="00DD60AE" w:rsidP="00DD60AE">
            <w:pPr>
              <w:pStyle w:val="a5"/>
              <w:spacing w:before="0"/>
              <w:jc w:val="left"/>
              <w:rPr>
                <w:sz w:val="22"/>
                <w:szCs w:val="22"/>
              </w:rPr>
            </w:pPr>
            <w:r w:rsidRPr="00A810DC">
              <w:rPr>
                <w:sz w:val="22"/>
                <w:szCs w:val="22"/>
              </w:rPr>
              <w:t>___________________/</w:t>
            </w:r>
            <w:r w:rsidR="00357DB7" w:rsidRPr="00A810DC">
              <w:rPr>
                <w:sz w:val="22"/>
                <w:szCs w:val="22"/>
              </w:rPr>
              <w:t>_______________</w:t>
            </w:r>
            <w:r w:rsidRPr="00A810DC">
              <w:rPr>
                <w:sz w:val="22"/>
                <w:szCs w:val="22"/>
              </w:rPr>
              <w:t>/</w:t>
            </w:r>
          </w:p>
          <w:p w:rsidR="004C3176" w:rsidRPr="00A810DC" w:rsidRDefault="004C3176" w:rsidP="00CF5DB8">
            <w:pPr>
              <w:pStyle w:val="a5"/>
              <w:spacing w:before="0"/>
              <w:jc w:val="left"/>
              <w:rPr>
                <w:sz w:val="22"/>
                <w:szCs w:val="22"/>
              </w:rPr>
            </w:pPr>
          </w:p>
          <w:p w:rsidR="004C3176" w:rsidRPr="00A810DC" w:rsidRDefault="004C3176" w:rsidP="00CF5DB8">
            <w:pPr>
              <w:pStyle w:val="a5"/>
              <w:spacing w:before="0"/>
              <w:jc w:val="left"/>
              <w:rPr>
                <w:sz w:val="22"/>
                <w:szCs w:val="22"/>
              </w:rPr>
            </w:pPr>
            <w:r w:rsidRPr="00A810DC">
              <w:rPr>
                <w:sz w:val="22"/>
                <w:szCs w:val="22"/>
              </w:rPr>
              <w:t>М. П.</w:t>
            </w:r>
          </w:p>
        </w:tc>
      </w:tr>
    </w:tbl>
    <w:p w:rsidR="004C3176" w:rsidRPr="00A810DC" w:rsidRDefault="004C3176" w:rsidP="001C69E2">
      <w:pPr>
        <w:tabs>
          <w:tab w:val="left" w:pos="6105"/>
        </w:tabs>
        <w:rPr>
          <w:szCs w:val="22"/>
        </w:rPr>
      </w:pPr>
    </w:p>
    <w:p w:rsidR="00FB3366" w:rsidRPr="00A810DC" w:rsidRDefault="005B18DF" w:rsidP="002E4A67">
      <w:pPr>
        <w:pageBreakBefore/>
        <w:jc w:val="right"/>
        <w:rPr>
          <w:sz w:val="18"/>
          <w:szCs w:val="18"/>
        </w:rPr>
      </w:pPr>
      <w:r w:rsidRPr="00A810DC">
        <w:rPr>
          <w:sz w:val="18"/>
          <w:szCs w:val="18"/>
        </w:rPr>
        <w:t>П</w:t>
      </w:r>
      <w:r w:rsidR="00FB3366" w:rsidRPr="00A810DC">
        <w:rPr>
          <w:sz w:val="18"/>
          <w:szCs w:val="18"/>
        </w:rPr>
        <w:t>РИЛОЖЕНИЕ №2</w:t>
      </w:r>
    </w:p>
    <w:p w:rsidR="00555DEE" w:rsidRPr="00A810DC" w:rsidRDefault="00C554B9" w:rsidP="002B29C4">
      <w:pPr>
        <w:jc w:val="right"/>
        <w:rPr>
          <w:i/>
          <w:sz w:val="18"/>
          <w:szCs w:val="18"/>
        </w:rPr>
      </w:pPr>
      <w:r w:rsidRPr="00A810DC">
        <w:rPr>
          <w:i/>
          <w:iCs/>
          <w:sz w:val="18"/>
          <w:szCs w:val="18"/>
        </w:rPr>
        <w:t xml:space="preserve">к </w:t>
      </w:r>
      <w:r w:rsidR="00783A9B" w:rsidRPr="00A810DC">
        <w:rPr>
          <w:i/>
          <w:sz w:val="18"/>
          <w:szCs w:val="18"/>
        </w:rPr>
        <w:t>Договору финансовой</w:t>
      </w:r>
      <w:r w:rsidR="000D4004" w:rsidRPr="00A810DC">
        <w:rPr>
          <w:i/>
          <w:sz w:val="18"/>
          <w:szCs w:val="18"/>
        </w:rPr>
        <w:t xml:space="preserve"> аренды (</w:t>
      </w:r>
      <w:r w:rsidRPr="00A810DC">
        <w:rPr>
          <w:i/>
          <w:sz w:val="18"/>
          <w:szCs w:val="18"/>
        </w:rPr>
        <w:t>лизинга</w:t>
      </w:r>
      <w:r w:rsidR="00357DB7" w:rsidRPr="00A810DC">
        <w:rPr>
          <w:i/>
          <w:sz w:val="18"/>
          <w:szCs w:val="18"/>
        </w:rPr>
        <w:t>)______________</w:t>
      </w:r>
    </w:p>
    <w:tbl>
      <w:tblPr>
        <w:tblW w:w="10520" w:type="dxa"/>
        <w:tblInd w:w="93" w:type="dxa"/>
        <w:tblLook w:val="04A0" w:firstRow="1" w:lastRow="0" w:firstColumn="1" w:lastColumn="0" w:noHBand="0" w:noVBand="1"/>
      </w:tblPr>
      <w:tblGrid>
        <w:gridCol w:w="1100"/>
        <w:gridCol w:w="1240"/>
        <w:gridCol w:w="1900"/>
        <w:gridCol w:w="1587"/>
        <w:gridCol w:w="1613"/>
        <w:gridCol w:w="1931"/>
        <w:gridCol w:w="1149"/>
      </w:tblGrid>
      <w:tr w:rsidR="009D4F3E" w:rsidRPr="00A810DC" w:rsidTr="000859D0">
        <w:trPr>
          <w:trHeight w:val="330"/>
        </w:trPr>
        <w:tc>
          <w:tcPr>
            <w:tcW w:w="10520" w:type="dxa"/>
            <w:gridSpan w:val="7"/>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0859D0" w:rsidRPr="00A810DC" w:rsidRDefault="000859D0" w:rsidP="000859D0">
            <w:pPr>
              <w:suppressAutoHyphens w:val="0"/>
              <w:jc w:val="center"/>
              <w:rPr>
                <w:b/>
                <w:sz w:val="20"/>
                <w:szCs w:val="20"/>
              </w:rPr>
            </w:pPr>
            <w:r w:rsidRPr="00A810DC">
              <w:rPr>
                <w:b/>
                <w:sz w:val="20"/>
                <w:szCs w:val="20"/>
              </w:rPr>
              <w:t>ГРАФИК ПЛАТЕЖЕЙ ПО ДОГОВОРУ ЛИЗИНГА</w:t>
            </w:r>
          </w:p>
        </w:tc>
      </w:tr>
      <w:tr w:rsidR="009D4F3E" w:rsidRPr="00A810DC" w:rsidTr="000859D0">
        <w:trPr>
          <w:trHeight w:val="510"/>
        </w:trPr>
        <w:tc>
          <w:tcPr>
            <w:tcW w:w="1100" w:type="dxa"/>
            <w:tcBorders>
              <w:top w:val="nil"/>
              <w:left w:val="single" w:sz="8" w:space="0" w:color="000000"/>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w:t>
            </w:r>
          </w:p>
        </w:tc>
        <w:tc>
          <w:tcPr>
            <w:tcW w:w="1240" w:type="dxa"/>
            <w:tcBorders>
              <w:top w:val="nil"/>
              <w:left w:val="nil"/>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дата</w:t>
            </w:r>
          </w:p>
        </w:tc>
        <w:tc>
          <w:tcPr>
            <w:tcW w:w="1900" w:type="dxa"/>
            <w:tcBorders>
              <w:top w:val="nil"/>
              <w:left w:val="nil"/>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Сумма к оплате</w:t>
            </w:r>
          </w:p>
        </w:tc>
        <w:tc>
          <w:tcPr>
            <w:tcW w:w="1587" w:type="dxa"/>
            <w:tcBorders>
              <w:top w:val="nil"/>
              <w:left w:val="nil"/>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Зачет аванса</w:t>
            </w:r>
          </w:p>
        </w:tc>
        <w:tc>
          <w:tcPr>
            <w:tcW w:w="1613" w:type="dxa"/>
            <w:tcBorders>
              <w:top w:val="nil"/>
              <w:left w:val="nil"/>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 xml:space="preserve">Расчетный </w:t>
            </w:r>
          </w:p>
        </w:tc>
        <w:tc>
          <w:tcPr>
            <w:tcW w:w="1931" w:type="dxa"/>
            <w:tcBorders>
              <w:top w:val="nil"/>
              <w:left w:val="nil"/>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Размер начисляемого</w:t>
            </w:r>
          </w:p>
        </w:tc>
        <w:tc>
          <w:tcPr>
            <w:tcW w:w="1149" w:type="dxa"/>
            <w:tcBorders>
              <w:top w:val="nil"/>
              <w:left w:val="nil"/>
              <w:bottom w:val="nil"/>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Выкупная</w:t>
            </w:r>
          </w:p>
        </w:tc>
      </w:tr>
      <w:tr w:rsidR="009D4F3E" w:rsidRPr="00A810DC" w:rsidTr="000859D0">
        <w:trPr>
          <w:trHeight w:val="409"/>
        </w:trPr>
        <w:tc>
          <w:tcPr>
            <w:tcW w:w="1100" w:type="dxa"/>
            <w:tcBorders>
              <w:top w:val="nil"/>
              <w:left w:val="single" w:sz="8" w:space="0" w:color="000000"/>
              <w:bottom w:val="single" w:sz="8" w:space="0" w:color="000000"/>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п/п</w:t>
            </w:r>
          </w:p>
        </w:tc>
        <w:tc>
          <w:tcPr>
            <w:tcW w:w="1240" w:type="dxa"/>
            <w:tcBorders>
              <w:top w:val="nil"/>
              <w:left w:val="nil"/>
              <w:bottom w:val="single" w:sz="8" w:space="0" w:color="000000"/>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Оплаты *</w:t>
            </w:r>
          </w:p>
        </w:tc>
        <w:tc>
          <w:tcPr>
            <w:tcW w:w="1900" w:type="dxa"/>
            <w:tcBorders>
              <w:top w:val="nil"/>
              <w:left w:val="nil"/>
              <w:bottom w:val="single" w:sz="8" w:space="0" w:color="000000"/>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в т.ч. НДС</w:t>
            </w:r>
          </w:p>
        </w:tc>
        <w:tc>
          <w:tcPr>
            <w:tcW w:w="1587" w:type="dxa"/>
            <w:tcBorders>
              <w:top w:val="nil"/>
              <w:left w:val="nil"/>
              <w:bottom w:val="single" w:sz="8" w:space="0" w:color="000000"/>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 </w:t>
            </w:r>
          </w:p>
        </w:tc>
        <w:tc>
          <w:tcPr>
            <w:tcW w:w="1613" w:type="dxa"/>
            <w:tcBorders>
              <w:top w:val="nil"/>
              <w:left w:val="nil"/>
              <w:bottom w:val="single" w:sz="8" w:space="0" w:color="000000"/>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период</w:t>
            </w:r>
          </w:p>
        </w:tc>
        <w:tc>
          <w:tcPr>
            <w:tcW w:w="1931" w:type="dxa"/>
            <w:tcBorders>
              <w:top w:val="nil"/>
              <w:left w:val="nil"/>
              <w:bottom w:val="single" w:sz="8" w:space="0" w:color="000000"/>
              <w:right w:val="single" w:sz="8" w:space="0" w:color="000000"/>
            </w:tcBorders>
            <w:shd w:val="clear" w:color="auto" w:fill="auto"/>
            <w:vAlign w:val="bottom"/>
            <w:hideMark/>
          </w:tcPr>
          <w:p w:rsidR="000859D0" w:rsidRPr="00A810DC" w:rsidRDefault="000859D0" w:rsidP="000859D0">
            <w:pPr>
              <w:suppressAutoHyphens w:val="0"/>
              <w:rPr>
                <w:sz w:val="20"/>
                <w:szCs w:val="20"/>
              </w:rPr>
            </w:pPr>
            <w:r w:rsidRPr="00A810DC">
              <w:rPr>
                <w:sz w:val="20"/>
                <w:szCs w:val="20"/>
              </w:rPr>
              <w:t>лизингового платежа в т.ч. НДС</w:t>
            </w:r>
          </w:p>
        </w:tc>
        <w:tc>
          <w:tcPr>
            <w:tcW w:w="1149" w:type="dxa"/>
            <w:tcBorders>
              <w:top w:val="nil"/>
              <w:left w:val="nil"/>
              <w:bottom w:val="single" w:sz="8" w:space="0" w:color="000000"/>
              <w:right w:val="single" w:sz="8" w:space="0" w:color="000000"/>
            </w:tcBorders>
            <w:shd w:val="clear" w:color="auto" w:fill="auto"/>
            <w:vAlign w:val="bottom"/>
            <w:hideMark/>
          </w:tcPr>
          <w:p w:rsidR="000859D0" w:rsidRPr="00A810DC" w:rsidRDefault="00AA1F0C" w:rsidP="000859D0">
            <w:pPr>
              <w:suppressAutoHyphens w:val="0"/>
              <w:rPr>
                <w:sz w:val="20"/>
                <w:szCs w:val="20"/>
              </w:rPr>
            </w:pPr>
            <w:r w:rsidRPr="00A810DC">
              <w:rPr>
                <w:sz w:val="20"/>
                <w:szCs w:val="20"/>
              </w:rPr>
              <w:t xml:space="preserve">Цена </w:t>
            </w:r>
            <w:r w:rsidR="000859D0" w:rsidRPr="00A810DC">
              <w:rPr>
                <w:sz w:val="20"/>
                <w:szCs w:val="20"/>
              </w:rPr>
              <w:t>в т.ч. НДС</w:t>
            </w:r>
          </w:p>
        </w:tc>
      </w:tr>
      <w:tr w:rsidR="009D4F3E" w:rsidRPr="00A810DC" w:rsidTr="00357DB7">
        <w:trPr>
          <w:trHeight w:val="255"/>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rsidR="000859D0" w:rsidRPr="00A810DC" w:rsidRDefault="000859D0" w:rsidP="000859D0">
            <w:pPr>
              <w:suppressAutoHyphens w:val="0"/>
              <w:rPr>
                <w:sz w:val="20"/>
                <w:szCs w:val="20"/>
              </w:rPr>
            </w:pPr>
            <w:r w:rsidRPr="00A810DC">
              <w:rPr>
                <w:sz w:val="20"/>
                <w:szCs w:val="20"/>
              </w:rPr>
              <w:t>аванс</w:t>
            </w:r>
          </w:p>
        </w:tc>
        <w:tc>
          <w:tcPr>
            <w:tcW w:w="1900" w:type="dxa"/>
            <w:tcBorders>
              <w:top w:val="nil"/>
              <w:left w:val="nil"/>
              <w:bottom w:val="nil"/>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4</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5</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6</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7</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8</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9</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10</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11</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12</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13</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14</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15</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16</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17</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18</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19</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20</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21</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22</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23</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24</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25</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26</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27</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28</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29</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30</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31</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32</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33</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34</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35</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9D4F3E" w:rsidRPr="00A810DC" w:rsidTr="00357DB7">
        <w:trPr>
          <w:trHeight w:val="315"/>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rsidR="000859D0" w:rsidRPr="00A810DC" w:rsidRDefault="000859D0" w:rsidP="000859D0">
            <w:pPr>
              <w:suppressAutoHyphens w:val="0"/>
              <w:jc w:val="right"/>
              <w:rPr>
                <w:sz w:val="20"/>
                <w:szCs w:val="20"/>
              </w:rPr>
            </w:pPr>
            <w:r w:rsidRPr="00A810DC">
              <w:rPr>
                <w:sz w:val="20"/>
                <w:szCs w:val="20"/>
              </w:rPr>
              <w:t>36</w:t>
            </w:r>
          </w:p>
        </w:tc>
        <w:tc>
          <w:tcPr>
            <w:tcW w:w="1240" w:type="dxa"/>
            <w:tcBorders>
              <w:top w:val="nil"/>
              <w:left w:val="nil"/>
              <w:bottom w:val="single" w:sz="4" w:space="0" w:color="auto"/>
              <w:right w:val="nil"/>
            </w:tcBorders>
            <w:shd w:val="clear" w:color="auto" w:fill="auto"/>
            <w:noWrap/>
            <w:vAlign w:val="bottom"/>
          </w:tcPr>
          <w:p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rsidR="000859D0" w:rsidRPr="00A810DC" w:rsidRDefault="000859D0" w:rsidP="000859D0">
            <w:pPr>
              <w:suppressAutoHyphens w:val="0"/>
              <w:jc w:val="right"/>
              <w:rPr>
                <w:sz w:val="20"/>
                <w:szCs w:val="20"/>
              </w:rPr>
            </w:pPr>
          </w:p>
        </w:tc>
      </w:tr>
      <w:tr w:rsidR="000859D0" w:rsidRPr="00A810DC" w:rsidTr="00357DB7">
        <w:trPr>
          <w:trHeight w:val="330"/>
        </w:trPr>
        <w:tc>
          <w:tcPr>
            <w:tcW w:w="1100" w:type="dxa"/>
            <w:tcBorders>
              <w:top w:val="nil"/>
              <w:left w:val="nil"/>
              <w:bottom w:val="nil"/>
              <w:right w:val="nil"/>
            </w:tcBorders>
            <w:shd w:val="clear" w:color="auto" w:fill="auto"/>
            <w:noWrap/>
            <w:vAlign w:val="bottom"/>
            <w:hideMark/>
          </w:tcPr>
          <w:p w:rsidR="000859D0" w:rsidRPr="00A810DC" w:rsidRDefault="000859D0" w:rsidP="000859D0">
            <w:pPr>
              <w:suppressAutoHyphens w:val="0"/>
              <w:rPr>
                <w:sz w:val="20"/>
                <w:szCs w:val="20"/>
              </w:rPr>
            </w:pPr>
          </w:p>
        </w:tc>
        <w:tc>
          <w:tcPr>
            <w:tcW w:w="1240" w:type="dxa"/>
            <w:tcBorders>
              <w:top w:val="nil"/>
              <w:left w:val="nil"/>
              <w:bottom w:val="nil"/>
              <w:right w:val="nil"/>
            </w:tcBorders>
            <w:shd w:val="clear" w:color="auto" w:fill="auto"/>
            <w:noWrap/>
            <w:vAlign w:val="bottom"/>
            <w:hideMark/>
          </w:tcPr>
          <w:p w:rsidR="000859D0" w:rsidRPr="00A810DC" w:rsidRDefault="000859D0" w:rsidP="000859D0">
            <w:pPr>
              <w:suppressAutoHyphens w:val="0"/>
              <w:rPr>
                <w:sz w:val="20"/>
                <w:szCs w:val="20"/>
              </w:rPr>
            </w:pPr>
          </w:p>
        </w:tc>
        <w:tc>
          <w:tcPr>
            <w:tcW w:w="1900" w:type="dxa"/>
            <w:tcBorders>
              <w:top w:val="nil"/>
              <w:left w:val="single" w:sz="8" w:space="0" w:color="000000"/>
              <w:bottom w:val="single" w:sz="8" w:space="0" w:color="000000"/>
              <w:right w:val="single" w:sz="8" w:space="0" w:color="000000"/>
            </w:tcBorders>
            <w:shd w:val="clear" w:color="auto" w:fill="auto"/>
            <w:noWrap/>
            <w:vAlign w:val="bottom"/>
          </w:tcPr>
          <w:p w:rsidR="000859D0" w:rsidRPr="00A810DC" w:rsidRDefault="000859D0" w:rsidP="000859D0">
            <w:pPr>
              <w:suppressAutoHyphens w:val="0"/>
              <w:jc w:val="right"/>
              <w:rPr>
                <w:b/>
                <w:sz w:val="20"/>
                <w:szCs w:val="20"/>
              </w:rPr>
            </w:pPr>
          </w:p>
        </w:tc>
        <w:tc>
          <w:tcPr>
            <w:tcW w:w="1587" w:type="dxa"/>
            <w:tcBorders>
              <w:top w:val="single" w:sz="8" w:space="0" w:color="000000"/>
              <w:left w:val="nil"/>
              <w:bottom w:val="single" w:sz="8" w:space="0" w:color="000000"/>
              <w:right w:val="single" w:sz="8" w:space="0" w:color="000000"/>
            </w:tcBorders>
            <w:shd w:val="clear" w:color="auto" w:fill="auto"/>
            <w:noWrap/>
            <w:vAlign w:val="bottom"/>
          </w:tcPr>
          <w:p w:rsidR="000859D0" w:rsidRPr="00A810DC" w:rsidRDefault="000859D0" w:rsidP="000859D0">
            <w:pPr>
              <w:suppressAutoHyphens w:val="0"/>
              <w:jc w:val="right"/>
              <w:rPr>
                <w:b/>
                <w:sz w:val="20"/>
                <w:szCs w:val="20"/>
              </w:rPr>
            </w:pPr>
          </w:p>
        </w:tc>
        <w:tc>
          <w:tcPr>
            <w:tcW w:w="1613" w:type="dxa"/>
            <w:tcBorders>
              <w:top w:val="nil"/>
              <w:left w:val="nil"/>
              <w:bottom w:val="nil"/>
              <w:right w:val="nil"/>
            </w:tcBorders>
            <w:shd w:val="clear" w:color="auto" w:fill="auto"/>
            <w:noWrap/>
            <w:vAlign w:val="bottom"/>
          </w:tcPr>
          <w:p w:rsidR="000859D0" w:rsidRPr="00A810DC" w:rsidRDefault="000859D0" w:rsidP="000859D0">
            <w:pPr>
              <w:suppressAutoHyphens w:val="0"/>
              <w:rPr>
                <w:b/>
                <w:sz w:val="20"/>
                <w:szCs w:val="20"/>
              </w:rPr>
            </w:pPr>
          </w:p>
        </w:tc>
        <w:tc>
          <w:tcPr>
            <w:tcW w:w="1931"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859D0" w:rsidRPr="00A810DC" w:rsidRDefault="000859D0" w:rsidP="000859D0">
            <w:pPr>
              <w:suppressAutoHyphens w:val="0"/>
              <w:jc w:val="right"/>
              <w:rPr>
                <w:b/>
                <w:sz w:val="20"/>
                <w:szCs w:val="20"/>
              </w:rPr>
            </w:pPr>
          </w:p>
        </w:tc>
        <w:tc>
          <w:tcPr>
            <w:tcW w:w="1149" w:type="dxa"/>
            <w:tcBorders>
              <w:top w:val="single" w:sz="8" w:space="0" w:color="000000"/>
              <w:left w:val="nil"/>
              <w:bottom w:val="single" w:sz="8" w:space="0" w:color="000000"/>
              <w:right w:val="single" w:sz="8" w:space="0" w:color="000000"/>
            </w:tcBorders>
            <w:shd w:val="clear" w:color="auto" w:fill="auto"/>
            <w:noWrap/>
            <w:vAlign w:val="bottom"/>
          </w:tcPr>
          <w:p w:rsidR="000859D0" w:rsidRPr="00A810DC" w:rsidRDefault="000859D0" w:rsidP="000859D0">
            <w:pPr>
              <w:suppressAutoHyphens w:val="0"/>
              <w:jc w:val="right"/>
              <w:rPr>
                <w:b/>
                <w:sz w:val="20"/>
                <w:szCs w:val="20"/>
              </w:rPr>
            </w:pPr>
          </w:p>
        </w:tc>
      </w:tr>
    </w:tbl>
    <w:p w:rsidR="000859D0" w:rsidRPr="00A810DC" w:rsidRDefault="000859D0" w:rsidP="002B29C4">
      <w:pPr>
        <w:jc w:val="right"/>
        <w:rPr>
          <w:i/>
          <w:sz w:val="18"/>
          <w:szCs w:val="18"/>
        </w:rPr>
      </w:pPr>
    </w:p>
    <w:p w:rsidR="00161900" w:rsidRPr="00A810DC" w:rsidRDefault="00161900" w:rsidP="00161900">
      <w:pPr>
        <w:rPr>
          <w:vanish/>
        </w:rPr>
      </w:pPr>
    </w:p>
    <w:tbl>
      <w:tblPr>
        <w:tblW w:w="9720" w:type="dxa"/>
        <w:tblInd w:w="648" w:type="dxa"/>
        <w:tblLayout w:type="fixed"/>
        <w:tblLook w:val="0000" w:firstRow="0" w:lastRow="0" w:firstColumn="0" w:lastColumn="0" w:noHBand="0" w:noVBand="0"/>
      </w:tblPr>
      <w:tblGrid>
        <w:gridCol w:w="5040"/>
        <w:gridCol w:w="4680"/>
      </w:tblGrid>
      <w:tr w:rsidR="004A1F50" w:rsidRPr="00A810DC" w:rsidTr="00DA46E4">
        <w:tc>
          <w:tcPr>
            <w:tcW w:w="5040" w:type="dxa"/>
          </w:tcPr>
          <w:p w:rsidR="004A1F50" w:rsidRPr="00A810DC" w:rsidRDefault="0052632A" w:rsidP="00DA46E4">
            <w:pPr>
              <w:snapToGrid w:val="0"/>
              <w:rPr>
                <w:b/>
                <w:sz w:val="20"/>
                <w:szCs w:val="20"/>
              </w:rPr>
            </w:pPr>
            <w:r w:rsidRPr="00A810DC">
              <w:rPr>
                <w:b/>
                <w:sz w:val="20"/>
                <w:szCs w:val="20"/>
              </w:rPr>
              <w:t>ЛИ</w:t>
            </w:r>
            <w:r w:rsidR="004A1F50" w:rsidRPr="00A810DC">
              <w:rPr>
                <w:b/>
                <w:sz w:val="20"/>
                <w:szCs w:val="20"/>
              </w:rPr>
              <w:t>ЗИНГОДАТЕЛЬ:</w:t>
            </w:r>
          </w:p>
          <w:p w:rsidR="004A1F50" w:rsidRPr="00A810DC" w:rsidRDefault="00357DB7" w:rsidP="00DA46E4">
            <w:pPr>
              <w:snapToGrid w:val="0"/>
              <w:rPr>
                <w:b/>
                <w:sz w:val="20"/>
                <w:szCs w:val="20"/>
              </w:rPr>
            </w:pPr>
            <w:r w:rsidRPr="00A810DC">
              <w:rPr>
                <w:sz w:val="20"/>
                <w:szCs w:val="20"/>
              </w:rPr>
              <w:t xml:space="preserve"> </w:t>
            </w:r>
          </w:p>
          <w:p w:rsidR="00DD60AE" w:rsidRPr="00A810DC" w:rsidRDefault="00DD60AE" w:rsidP="00DA46E4">
            <w:pPr>
              <w:rPr>
                <w:sz w:val="20"/>
                <w:szCs w:val="20"/>
              </w:rPr>
            </w:pPr>
          </w:p>
          <w:p w:rsidR="004A1F50" w:rsidRPr="00A810DC" w:rsidRDefault="004A1F50" w:rsidP="00DA46E4">
            <w:pPr>
              <w:rPr>
                <w:sz w:val="20"/>
                <w:szCs w:val="20"/>
              </w:rPr>
            </w:pPr>
            <w:r w:rsidRPr="00A810DC">
              <w:rPr>
                <w:sz w:val="20"/>
                <w:szCs w:val="20"/>
              </w:rPr>
              <w:t>___________________/</w:t>
            </w:r>
            <w:r w:rsidR="00357DB7" w:rsidRPr="00A810DC">
              <w:rPr>
                <w:sz w:val="20"/>
                <w:szCs w:val="20"/>
              </w:rPr>
              <w:t>_____________/</w:t>
            </w:r>
          </w:p>
          <w:p w:rsidR="004A1F50" w:rsidRPr="00A810DC" w:rsidRDefault="004A1F50" w:rsidP="00DA46E4">
            <w:pPr>
              <w:rPr>
                <w:sz w:val="20"/>
                <w:szCs w:val="20"/>
              </w:rPr>
            </w:pPr>
            <w:r w:rsidRPr="00A810DC">
              <w:rPr>
                <w:sz w:val="20"/>
                <w:szCs w:val="20"/>
              </w:rPr>
              <w:t>М.П.</w:t>
            </w:r>
          </w:p>
        </w:tc>
        <w:tc>
          <w:tcPr>
            <w:tcW w:w="4680" w:type="dxa"/>
          </w:tcPr>
          <w:p w:rsidR="004A1F50" w:rsidRPr="00A810DC" w:rsidRDefault="0052632A" w:rsidP="00DA46E4">
            <w:pPr>
              <w:snapToGrid w:val="0"/>
              <w:rPr>
                <w:b/>
                <w:sz w:val="20"/>
                <w:szCs w:val="20"/>
              </w:rPr>
            </w:pPr>
            <w:r w:rsidRPr="00A810DC">
              <w:rPr>
                <w:b/>
                <w:sz w:val="20"/>
                <w:szCs w:val="20"/>
              </w:rPr>
              <w:t>Л</w:t>
            </w:r>
            <w:r w:rsidR="004A1F50" w:rsidRPr="00A810DC">
              <w:rPr>
                <w:b/>
                <w:sz w:val="20"/>
                <w:szCs w:val="20"/>
              </w:rPr>
              <w:t>ИЗИНГОПОЛУЧАТЕЛЬ:</w:t>
            </w:r>
          </w:p>
          <w:p w:rsidR="00357DB7" w:rsidRPr="00A810DC" w:rsidRDefault="00357DB7" w:rsidP="00DD60AE">
            <w:pPr>
              <w:pStyle w:val="a5"/>
              <w:spacing w:before="0"/>
              <w:jc w:val="left"/>
              <w:rPr>
                <w:sz w:val="20"/>
                <w:szCs w:val="20"/>
              </w:rPr>
            </w:pPr>
          </w:p>
          <w:p w:rsidR="00357DB7" w:rsidRPr="00A810DC" w:rsidRDefault="00357DB7" w:rsidP="00DD60AE">
            <w:pPr>
              <w:pStyle w:val="a5"/>
              <w:spacing w:before="0"/>
              <w:jc w:val="left"/>
              <w:rPr>
                <w:sz w:val="20"/>
                <w:szCs w:val="20"/>
              </w:rPr>
            </w:pPr>
          </w:p>
          <w:p w:rsidR="00DD60AE" w:rsidRPr="00A810DC" w:rsidRDefault="00DD60AE" w:rsidP="00DD60AE">
            <w:pPr>
              <w:pStyle w:val="a5"/>
              <w:spacing w:before="0"/>
              <w:jc w:val="left"/>
              <w:rPr>
                <w:sz w:val="20"/>
                <w:szCs w:val="20"/>
              </w:rPr>
            </w:pPr>
            <w:r w:rsidRPr="00A810DC">
              <w:rPr>
                <w:sz w:val="20"/>
                <w:szCs w:val="20"/>
              </w:rPr>
              <w:t>___________________/</w:t>
            </w:r>
            <w:r w:rsidR="00357DB7" w:rsidRPr="00A810DC">
              <w:rPr>
                <w:sz w:val="20"/>
                <w:szCs w:val="20"/>
              </w:rPr>
              <w:t xml:space="preserve">__________________ </w:t>
            </w:r>
            <w:r w:rsidRPr="00A810DC">
              <w:rPr>
                <w:sz w:val="20"/>
                <w:szCs w:val="20"/>
              </w:rPr>
              <w:t>/</w:t>
            </w:r>
          </w:p>
          <w:p w:rsidR="004A1F50" w:rsidRPr="00A810DC" w:rsidRDefault="004A1F50" w:rsidP="00DA46E4">
            <w:pPr>
              <w:pStyle w:val="a5"/>
              <w:spacing w:before="0"/>
              <w:jc w:val="left"/>
              <w:rPr>
                <w:sz w:val="20"/>
                <w:szCs w:val="20"/>
              </w:rPr>
            </w:pPr>
            <w:r w:rsidRPr="00A810DC">
              <w:rPr>
                <w:sz w:val="20"/>
                <w:szCs w:val="20"/>
              </w:rPr>
              <w:t>М. П.</w:t>
            </w:r>
          </w:p>
        </w:tc>
      </w:tr>
    </w:tbl>
    <w:p w:rsidR="004061F4" w:rsidRPr="00A810DC" w:rsidRDefault="004061F4" w:rsidP="004061F4">
      <w:pPr>
        <w:tabs>
          <w:tab w:val="left" w:pos="6732"/>
        </w:tabs>
        <w:jc w:val="both"/>
        <w:rPr>
          <w:lang w:eastAsia="ru-RU"/>
        </w:rPr>
      </w:pPr>
    </w:p>
    <w:p w:rsidR="004061F4" w:rsidRPr="00A810DC" w:rsidRDefault="004061F4" w:rsidP="004061F4"/>
    <w:p w:rsidR="008E3D84" w:rsidRPr="00A810DC" w:rsidRDefault="008E3D84" w:rsidP="004061F4"/>
    <w:p w:rsidR="004D50A5" w:rsidRPr="00A810DC" w:rsidRDefault="004D50A5" w:rsidP="004D50A5">
      <w:pPr>
        <w:jc w:val="right"/>
        <w:rPr>
          <w:sz w:val="22"/>
          <w:szCs w:val="22"/>
        </w:rPr>
      </w:pPr>
      <w:r w:rsidRPr="00A810DC">
        <w:rPr>
          <w:sz w:val="22"/>
          <w:szCs w:val="22"/>
        </w:rPr>
        <w:t>ПРИЛОЖЕНИЕ №3</w:t>
      </w:r>
    </w:p>
    <w:p w:rsidR="004D50A5" w:rsidRPr="00A810DC" w:rsidRDefault="004D50A5" w:rsidP="004D50A5">
      <w:pPr>
        <w:jc w:val="right"/>
        <w:rPr>
          <w:i/>
          <w:sz w:val="22"/>
          <w:szCs w:val="22"/>
        </w:rPr>
      </w:pPr>
      <w:r w:rsidRPr="00A810DC">
        <w:rPr>
          <w:i/>
          <w:iCs/>
          <w:sz w:val="22"/>
          <w:szCs w:val="22"/>
        </w:rPr>
        <w:t xml:space="preserve">к </w:t>
      </w:r>
      <w:r w:rsidRPr="00A810DC">
        <w:rPr>
          <w:i/>
          <w:sz w:val="22"/>
          <w:szCs w:val="22"/>
        </w:rPr>
        <w:t>Договору финансовой аренды (лизинга) _________________</w:t>
      </w:r>
    </w:p>
    <w:p w:rsidR="008E3D84" w:rsidRPr="00A810DC" w:rsidRDefault="008E3D84" w:rsidP="008E3D84">
      <w:pPr>
        <w:ind w:firstLine="567"/>
        <w:jc w:val="center"/>
        <w:rPr>
          <w:b/>
          <w:sz w:val="22"/>
          <w:szCs w:val="22"/>
        </w:rPr>
      </w:pPr>
    </w:p>
    <w:p w:rsidR="008E3D84" w:rsidRPr="00A810DC" w:rsidRDefault="008E3D84" w:rsidP="008E3D84">
      <w:pPr>
        <w:ind w:firstLine="567"/>
        <w:jc w:val="center"/>
        <w:rPr>
          <w:b/>
          <w:sz w:val="22"/>
          <w:szCs w:val="22"/>
        </w:rPr>
      </w:pPr>
    </w:p>
    <w:p w:rsidR="008E3D84" w:rsidRPr="00A810DC" w:rsidRDefault="00303869" w:rsidP="008E3D84">
      <w:pPr>
        <w:ind w:firstLine="567"/>
        <w:jc w:val="center"/>
        <w:rPr>
          <w:b/>
          <w:sz w:val="22"/>
          <w:szCs w:val="22"/>
        </w:rPr>
      </w:pPr>
      <w:r w:rsidRPr="00A810DC">
        <w:rPr>
          <w:b/>
          <w:bCs/>
          <w:iCs/>
          <w:sz w:val="22"/>
          <w:szCs w:val="22"/>
        </w:rPr>
        <w:t xml:space="preserve">Акт приема - передачи имущества в лизинг </w:t>
      </w:r>
      <w:r w:rsidR="008E3D84" w:rsidRPr="00A810DC">
        <w:rPr>
          <w:i/>
          <w:sz w:val="22"/>
          <w:szCs w:val="22"/>
        </w:rPr>
        <w:t>(ФОРМА)</w:t>
      </w:r>
      <w:r w:rsidR="008E3D84" w:rsidRPr="00A810DC">
        <w:rPr>
          <w:b/>
          <w:bCs/>
          <w:sz w:val="22"/>
          <w:szCs w:val="22"/>
        </w:rPr>
        <w:t> </w:t>
      </w:r>
    </w:p>
    <w:p w:rsidR="008E3D84" w:rsidRPr="00A810DC" w:rsidRDefault="008E3D84" w:rsidP="008E3D84">
      <w:pPr>
        <w:ind w:firstLine="567"/>
        <w:jc w:val="center"/>
        <w:rPr>
          <w:sz w:val="22"/>
          <w:szCs w:val="22"/>
        </w:rPr>
      </w:pPr>
    </w:p>
    <w:p w:rsidR="008E3D84" w:rsidRPr="00A810DC" w:rsidRDefault="008E3D84" w:rsidP="008E3D84">
      <w:pPr>
        <w:ind w:firstLine="709"/>
        <w:jc w:val="both"/>
        <w:rPr>
          <w:sz w:val="22"/>
          <w:szCs w:val="22"/>
        </w:rPr>
      </w:pPr>
      <w:r w:rsidRPr="00A810DC">
        <w:rPr>
          <w:sz w:val="22"/>
          <w:szCs w:val="22"/>
        </w:rPr>
        <w:t>г. ____________</w:t>
      </w:r>
      <w:r w:rsidRPr="00A810DC">
        <w:rPr>
          <w:sz w:val="22"/>
          <w:szCs w:val="22"/>
        </w:rPr>
        <w:tab/>
      </w:r>
      <w:r w:rsidRPr="00A810DC">
        <w:rPr>
          <w:sz w:val="22"/>
          <w:szCs w:val="22"/>
        </w:rPr>
        <w:tab/>
      </w:r>
      <w:r w:rsidRPr="00A810DC">
        <w:rPr>
          <w:sz w:val="22"/>
          <w:szCs w:val="22"/>
        </w:rPr>
        <w:tab/>
      </w:r>
      <w:r w:rsidRPr="00A810DC">
        <w:rPr>
          <w:sz w:val="22"/>
          <w:szCs w:val="22"/>
        </w:rPr>
        <w:tab/>
      </w:r>
      <w:r w:rsidRPr="00A810DC">
        <w:rPr>
          <w:sz w:val="22"/>
          <w:szCs w:val="22"/>
        </w:rPr>
        <w:tab/>
        <w:t xml:space="preserve">                           </w:t>
      </w:r>
      <w:proofErr w:type="gramStart"/>
      <w:r w:rsidRPr="00A810DC">
        <w:rPr>
          <w:sz w:val="22"/>
          <w:szCs w:val="22"/>
        </w:rPr>
        <w:t xml:space="preserve">   «</w:t>
      </w:r>
      <w:proofErr w:type="gramEnd"/>
      <w:r w:rsidRPr="00A810DC">
        <w:rPr>
          <w:sz w:val="22"/>
          <w:szCs w:val="22"/>
        </w:rPr>
        <w:t>_____» _________20____г.</w:t>
      </w:r>
    </w:p>
    <w:p w:rsidR="008E3D84" w:rsidRPr="00A810DC" w:rsidRDefault="008E3D84" w:rsidP="008E3D84">
      <w:pPr>
        <w:tabs>
          <w:tab w:val="left" w:pos="4770"/>
        </w:tabs>
        <w:jc w:val="both"/>
        <w:rPr>
          <w:sz w:val="22"/>
          <w:szCs w:val="22"/>
        </w:rPr>
      </w:pPr>
      <w:r w:rsidRPr="00A810DC">
        <w:rPr>
          <w:sz w:val="22"/>
          <w:szCs w:val="22"/>
        </w:rPr>
        <w:t> </w:t>
      </w:r>
    </w:p>
    <w:p w:rsidR="008E3D84" w:rsidRPr="00A810DC" w:rsidRDefault="008E3D84" w:rsidP="008E3D84">
      <w:pPr>
        <w:jc w:val="both"/>
        <w:rPr>
          <w:sz w:val="22"/>
          <w:szCs w:val="22"/>
        </w:rPr>
      </w:pPr>
      <w:r w:rsidRPr="00A810DC">
        <w:rPr>
          <w:sz w:val="22"/>
          <w:szCs w:val="22"/>
        </w:rPr>
        <w:tab/>
      </w:r>
      <w:r w:rsidR="00FB3692" w:rsidRPr="00A810DC">
        <w:rPr>
          <w:sz w:val="22"/>
          <w:szCs w:val="22"/>
        </w:rPr>
        <w:t>Общество с ограниченной ответственностью «ПетроЭнергоКонтроль»</w:t>
      </w:r>
      <w:r w:rsidRPr="00A810DC">
        <w:rPr>
          <w:sz w:val="22"/>
          <w:szCs w:val="22"/>
        </w:rPr>
        <w:t xml:space="preserve">, именуемое в дальнейшем </w:t>
      </w:r>
      <w:r w:rsidRPr="00A810DC">
        <w:rPr>
          <w:b/>
          <w:sz w:val="22"/>
          <w:szCs w:val="22"/>
        </w:rPr>
        <w:t>«Лизингополучатель»</w:t>
      </w:r>
      <w:r w:rsidRPr="00A810DC">
        <w:rPr>
          <w:sz w:val="22"/>
          <w:szCs w:val="22"/>
        </w:rPr>
        <w:t>, в лице   ______________________, действующего на основании</w:t>
      </w:r>
      <w:r w:rsidRPr="00A810DC">
        <w:rPr>
          <w:bCs/>
          <w:sz w:val="22"/>
          <w:szCs w:val="22"/>
        </w:rPr>
        <w:t xml:space="preserve"> </w:t>
      </w:r>
      <w:r w:rsidRPr="00A810DC">
        <w:rPr>
          <w:sz w:val="22"/>
          <w:szCs w:val="22"/>
        </w:rPr>
        <w:t xml:space="preserve">_______________, </w:t>
      </w:r>
      <w:r w:rsidRPr="00A810DC">
        <w:rPr>
          <w:bCs/>
          <w:sz w:val="22"/>
          <w:szCs w:val="22"/>
        </w:rPr>
        <w:t xml:space="preserve"> </w:t>
      </w:r>
      <w:r w:rsidRPr="00A810DC">
        <w:rPr>
          <w:sz w:val="22"/>
          <w:szCs w:val="22"/>
        </w:rPr>
        <w:t xml:space="preserve">с одной стороны, и ____________, именуемое в дальнейшем </w:t>
      </w:r>
      <w:r w:rsidRPr="00A810DC">
        <w:rPr>
          <w:b/>
          <w:sz w:val="22"/>
          <w:szCs w:val="22"/>
        </w:rPr>
        <w:t>«Лизингодатель»</w:t>
      </w:r>
      <w:r w:rsidRPr="00A810DC">
        <w:rPr>
          <w:sz w:val="22"/>
          <w:szCs w:val="22"/>
        </w:rPr>
        <w:t>, в лице ____________________, действующего на основании ____________, с другой стороны, с другой стороны, на основании Договора на оказание услуг финансовой аренды (лизинга) №_________ от «____» ________20___ г. (далее – «Договор») составили настоящий Акт о нижеследующем.</w:t>
      </w:r>
    </w:p>
    <w:p w:rsidR="008E3D84" w:rsidRPr="00A810DC" w:rsidRDefault="008E3D84" w:rsidP="008E3D84">
      <w:pPr>
        <w:tabs>
          <w:tab w:val="left" w:pos="4770"/>
        </w:tabs>
        <w:jc w:val="both"/>
        <w:rPr>
          <w:sz w:val="22"/>
          <w:szCs w:val="22"/>
        </w:rPr>
      </w:pPr>
    </w:p>
    <w:p w:rsidR="008E3D84" w:rsidRPr="00A810DC" w:rsidRDefault="008E3D84" w:rsidP="00A72B81">
      <w:pPr>
        <w:pStyle w:val="af9"/>
        <w:numPr>
          <w:ilvl w:val="0"/>
          <w:numId w:val="18"/>
        </w:numPr>
        <w:jc w:val="both"/>
        <w:rPr>
          <w:rFonts w:ascii="Times New Roman" w:hAnsi="Times New Roman"/>
        </w:rPr>
      </w:pPr>
      <w:r w:rsidRPr="00A810DC">
        <w:rPr>
          <w:rFonts w:ascii="Times New Roman" w:hAnsi="Times New Roman"/>
        </w:rPr>
        <w:t xml:space="preserve">Лизингодатель передал в лизинг Лизингополучателю, а Лизингополучатель принял в соответствии с условиями Договора следующее Имущество: </w:t>
      </w:r>
    </w:p>
    <w:tbl>
      <w:tblPr>
        <w:tblStyle w:val="af"/>
        <w:tblW w:w="0" w:type="auto"/>
        <w:tblInd w:w="1065" w:type="dxa"/>
        <w:tblLook w:val="04A0" w:firstRow="1" w:lastRow="0" w:firstColumn="1" w:lastColumn="0" w:noHBand="0" w:noVBand="1"/>
      </w:tblPr>
      <w:tblGrid>
        <w:gridCol w:w="3325"/>
        <w:gridCol w:w="1417"/>
        <w:gridCol w:w="921"/>
        <w:gridCol w:w="1885"/>
        <w:gridCol w:w="1843"/>
      </w:tblGrid>
      <w:tr w:rsidR="00A85506" w:rsidRPr="00A810DC" w:rsidTr="00A85506">
        <w:trPr>
          <w:trHeight w:val="620"/>
        </w:trPr>
        <w:tc>
          <w:tcPr>
            <w:tcW w:w="3325"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Имущество</w:t>
            </w:r>
          </w:p>
        </w:tc>
        <w:tc>
          <w:tcPr>
            <w:tcW w:w="1417"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Количество</w:t>
            </w:r>
          </w:p>
        </w:tc>
        <w:tc>
          <w:tcPr>
            <w:tcW w:w="921"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Ед.</w:t>
            </w:r>
          </w:p>
        </w:tc>
        <w:tc>
          <w:tcPr>
            <w:tcW w:w="1885"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Цена с НДС за единицу, руб.</w:t>
            </w:r>
          </w:p>
        </w:tc>
        <w:tc>
          <w:tcPr>
            <w:tcW w:w="1843"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Сумма с НДС, руб.</w:t>
            </w:r>
          </w:p>
        </w:tc>
      </w:tr>
      <w:tr w:rsidR="00A85506" w:rsidRPr="00A810DC" w:rsidTr="00A85506">
        <w:trPr>
          <w:trHeight w:val="390"/>
        </w:trPr>
        <w:tc>
          <w:tcPr>
            <w:tcW w:w="3325" w:type="dxa"/>
          </w:tcPr>
          <w:p w:rsidR="00A85506" w:rsidRPr="00A810DC" w:rsidRDefault="00A85506" w:rsidP="00A85506">
            <w:pPr>
              <w:pStyle w:val="af9"/>
              <w:ind w:left="0"/>
              <w:jc w:val="center"/>
              <w:rPr>
                <w:rFonts w:ascii="Times New Roman" w:hAnsi="Times New Roman"/>
                <w:lang w:val="en-US"/>
              </w:rPr>
            </w:pPr>
            <w:r w:rsidRPr="00A810DC">
              <w:rPr>
                <w:rFonts w:ascii="Times New Roman" w:hAnsi="Times New Roman"/>
              </w:rPr>
              <w:t xml:space="preserve">Автомобиль </w:t>
            </w:r>
            <w:r w:rsidRPr="00A810DC">
              <w:rPr>
                <w:rFonts w:ascii="Times New Roman" w:hAnsi="Times New Roman"/>
                <w:lang w:val="en-US"/>
              </w:rPr>
              <w:t>LADA Niva</w:t>
            </w:r>
          </w:p>
        </w:tc>
        <w:tc>
          <w:tcPr>
            <w:tcW w:w="1417"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12</w:t>
            </w:r>
          </w:p>
        </w:tc>
        <w:tc>
          <w:tcPr>
            <w:tcW w:w="921" w:type="dxa"/>
          </w:tcPr>
          <w:p w:rsidR="00A85506" w:rsidRPr="00A810DC" w:rsidRDefault="00A85506" w:rsidP="00A85506">
            <w:pPr>
              <w:pStyle w:val="af9"/>
              <w:ind w:left="0"/>
              <w:jc w:val="center"/>
              <w:rPr>
                <w:rFonts w:ascii="Times New Roman" w:hAnsi="Times New Roman"/>
              </w:rPr>
            </w:pPr>
            <w:r w:rsidRPr="00A810DC">
              <w:rPr>
                <w:rFonts w:ascii="Times New Roman" w:hAnsi="Times New Roman"/>
              </w:rPr>
              <w:t>шт.</w:t>
            </w:r>
          </w:p>
        </w:tc>
        <w:tc>
          <w:tcPr>
            <w:tcW w:w="1885" w:type="dxa"/>
          </w:tcPr>
          <w:p w:rsidR="00A85506" w:rsidRPr="00A810DC" w:rsidRDefault="00A85506" w:rsidP="00A85506">
            <w:pPr>
              <w:pStyle w:val="af9"/>
              <w:ind w:left="0"/>
              <w:jc w:val="center"/>
              <w:rPr>
                <w:rFonts w:ascii="Times New Roman" w:hAnsi="Times New Roman"/>
              </w:rPr>
            </w:pPr>
          </w:p>
        </w:tc>
        <w:tc>
          <w:tcPr>
            <w:tcW w:w="1843" w:type="dxa"/>
          </w:tcPr>
          <w:p w:rsidR="00A85506" w:rsidRPr="00A810DC" w:rsidRDefault="00A85506" w:rsidP="00A85506">
            <w:pPr>
              <w:pStyle w:val="af9"/>
              <w:ind w:left="0"/>
              <w:jc w:val="center"/>
              <w:rPr>
                <w:rFonts w:ascii="Times New Roman" w:hAnsi="Times New Roman"/>
              </w:rPr>
            </w:pPr>
          </w:p>
        </w:tc>
      </w:tr>
      <w:tr w:rsidR="00A85506" w:rsidRPr="00A810DC" w:rsidTr="009D3CA5">
        <w:tc>
          <w:tcPr>
            <w:tcW w:w="7548" w:type="dxa"/>
            <w:gridSpan w:val="4"/>
          </w:tcPr>
          <w:p w:rsidR="00A85506" w:rsidRPr="00A810DC" w:rsidRDefault="00A85506" w:rsidP="00A85506">
            <w:pPr>
              <w:pStyle w:val="af9"/>
              <w:ind w:left="0"/>
              <w:jc w:val="right"/>
              <w:rPr>
                <w:rFonts w:ascii="Times New Roman" w:hAnsi="Times New Roman"/>
              </w:rPr>
            </w:pPr>
            <w:r w:rsidRPr="00A810DC">
              <w:rPr>
                <w:rFonts w:ascii="Times New Roman" w:hAnsi="Times New Roman"/>
              </w:rPr>
              <w:t>ИТОГО:</w:t>
            </w:r>
          </w:p>
        </w:tc>
        <w:tc>
          <w:tcPr>
            <w:tcW w:w="1843" w:type="dxa"/>
          </w:tcPr>
          <w:p w:rsidR="00A85506" w:rsidRPr="00A810DC" w:rsidRDefault="00A85506" w:rsidP="00A85506">
            <w:pPr>
              <w:pStyle w:val="af9"/>
              <w:ind w:left="0"/>
              <w:jc w:val="both"/>
              <w:rPr>
                <w:rFonts w:ascii="Times New Roman" w:hAnsi="Times New Roman"/>
              </w:rPr>
            </w:pPr>
          </w:p>
        </w:tc>
      </w:tr>
      <w:tr w:rsidR="00A85506" w:rsidRPr="00A810DC" w:rsidTr="009D3CA5">
        <w:tc>
          <w:tcPr>
            <w:tcW w:w="7548" w:type="dxa"/>
            <w:gridSpan w:val="4"/>
          </w:tcPr>
          <w:p w:rsidR="00A85506" w:rsidRPr="00A810DC" w:rsidRDefault="00A85506" w:rsidP="00A85506">
            <w:pPr>
              <w:pStyle w:val="af9"/>
              <w:ind w:left="0"/>
              <w:jc w:val="right"/>
              <w:rPr>
                <w:rFonts w:ascii="Times New Roman" w:hAnsi="Times New Roman"/>
              </w:rPr>
            </w:pPr>
            <w:r w:rsidRPr="00A810DC">
              <w:rPr>
                <w:rFonts w:ascii="Times New Roman" w:hAnsi="Times New Roman"/>
              </w:rPr>
              <w:t>В том числе НДС:</w:t>
            </w:r>
          </w:p>
        </w:tc>
        <w:tc>
          <w:tcPr>
            <w:tcW w:w="1843" w:type="dxa"/>
          </w:tcPr>
          <w:p w:rsidR="00A85506" w:rsidRPr="00A810DC" w:rsidRDefault="00A85506" w:rsidP="00A85506">
            <w:pPr>
              <w:pStyle w:val="af9"/>
              <w:ind w:left="0"/>
              <w:jc w:val="both"/>
              <w:rPr>
                <w:rFonts w:ascii="Times New Roman" w:hAnsi="Times New Roman"/>
              </w:rPr>
            </w:pPr>
          </w:p>
        </w:tc>
      </w:tr>
    </w:tbl>
    <w:p w:rsidR="00A85506" w:rsidRPr="00A810DC" w:rsidRDefault="00A85506" w:rsidP="00A85506">
      <w:pPr>
        <w:pStyle w:val="af9"/>
        <w:ind w:left="1065"/>
        <w:jc w:val="both"/>
        <w:rPr>
          <w:rFonts w:ascii="Times New Roman" w:hAnsi="Times New Roman"/>
        </w:rPr>
      </w:pPr>
      <w:r w:rsidRPr="00A810DC">
        <w:rPr>
          <w:rFonts w:ascii="Times New Roman" w:hAnsi="Times New Roman"/>
        </w:rPr>
        <w:t>Характеристики:</w:t>
      </w:r>
    </w:p>
    <w:p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Новый;</w:t>
      </w:r>
    </w:p>
    <w:p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Год выпуска 2025 г.;</w:t>
      </w:r>
    </w:p>
    <w:p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Страна-производитель РОССИЯ;</w:t>
      </w:r>
    </w:p>
    <w:p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Предприятие изготовитель АКЦИОНЕРНОЕ ОБЩЕСТВО «АВТОВАЗ».</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4F3E" w:rsidRPr="00A810DC" w:rsidTr="009C3A0A">
        <w:trPr>
          <w:trHeight w:val="162"/>
          <w:jc w:val="center"/>
        </w:trPr>
        <w:tc>
          <w:tcPr>
            <w:tcW w:w="4962" w:type="dxa"/>
          </w:tcPr>
          <w:p w:rsidR="008E3D84" w:rsidRPr="00A810DC" w:rsidRDefault="00A85506" w:rsidP="000C751C">
            <w:pPr>
              <w:pStyle w:val="afc"/>
              <w:rPr>
                <w:rFonts w:ascii="Times New Roman" w:hAnsi="Times New Roman"/>
              </w:rPr>
            </w:pPr>
            <w:r w:rsidRPr="00A810DC">
              <w:rPr>
                <w:rFonts w:ascii="Times New Roman" w:hAnsi="Times New Roman"/>
              </w:rPr>
              <w:t>Марка</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trHeight w:val="197"/>
          <w:jc w:val="center"/>
        </w:trPr>
        <w:tc>
          <w:tcPr>
            <w:tcW w:w="4962" w:type="dxa"/>
          </w:tcPr>
          <w:p w:rsidR="008E3D84" w:rsidRPr="00A810DC" w:rsidRDefault="00A85506" w:rsidP="000C751C">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8E3D84" w:rsidRPr="00A810DC" w:rsidRDefault="008E3D84" w:rsidP="000C751C">
            <w:pPr>
              <w:pStyle w:val="afc"/>
              <w:rPr>
                <w:rFonts w:ascii="Times New Roman" w:hAnsi="Times New Roman"/>
              </w:rPr>
            </w:pPr>
          </w:p>
        </w:tc>
      </w:tr>
      <w:tr w:rsidR="00A85506" w:rsidRPr="00A810DC" w:rsidTr="009C3A0A">
        <w:trPr>
          <w:trHeight w:val="197"/>
          <w:jc w:val="center"/>
        </w:trPr>
        <w:tc>
          <w:tcPr>
            <w:tcW w:w="4962" w:type="dxa"/>
          </w:tcPr>
          <w:p w:rsidR="00A85506" w:rsidRPr="00A810DC" w:rsidRDefault="00A85506" w:rsidP="000C751C">
            <w:pPr>
              <w:pStyle w:val="afc"/>
              <w:rPr>
                <w:rFonts w:ascii="Times New Roman" w:hAnsi="Times New Roman"/>
              </w:rPr>
            </w:pPr>
            <w:r w:rsidRPr="00A810DC">
              <w:rPr>
                <w:rFonts w:ascii="Times New Roman" w:hAnsi="Times New Roman"/>
              </w:rPr>
              <w:t>Категория транспортно</w:t>
            </w:r>
            <w:r w:rsidR="009C3A0A" w:rsidRPr="00A810DC">
              <w:rPr>
                <w:rFonts w:ascii="Times New Roman" w:hAnsi="Times New Roman"/>
              </w:rPr>
              <w:t>го средства</w:t>
            </w:r>
          </w:p>
        </w:tc>
        <w:tc>
          <w:tcPr>
            <w:tcW w:w="4669" w:type="dxa"/>
          </w:tcPr>
          <w:p w:rsidR="00A85506" w:rsidRPr="00A810DC" w:rsidRDefault="00A85506" w:rsidP="000C751C">
            <w:pPr>
              <w:pStyle w:val="afc"/>
              <w:rPr>
                <w:rFonts w:ascii="Times New Roman" w:hAnsi="Times New Roman"/>
              </w:rPr>
            </w:pPr>
          </w:p>
        </w:tc>
      </w:tr>
      <w:tr w:rsidR="00A85506" w:rsidRPr="00A810DC" w:rsidTr="009C3A0A">
        <w:trPr>
          <w:trHeight w:val="197"/>
          <w:jc w:val="center"/>
        </w:trPr>
        <w:tc>
          <w:tcPr>
            <w:tcW w:w="4962" w:type="dxa"/>
          </w:tcPr>
          <w:p w:rsidR="00A85506" w:rsidRPr="00A810DC" w:rsidRDefault="009C3A0A" w:rsidP="000C751C">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A85506" w:rsidRPr="00A810DC" w:rsidRDefault="00A85506"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Год изготовления</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trHeight w:val="185"/>
          <w:jc w:val="center"/>
        </w:trPr>
        <w:tc>
          <w:tcPr>
            <w:tcW w:w="4962" w:type="dxa"/>
          </w:tcPr>
          <w:p w:rsidR="008E3D84" w:rsidRPr="00A810DC" w:rsidRDefault="008E3D84" w:rsidP="000C751C">
            <w:pPr>
              <w:pStyle w:val="afc"/>
              <w:rPr>
                <w:rFonts w:ascii="Times New Roman" w:hAnsi="Times New Roman"/>
              </w:rPr>
            </w:pPr>
            <w:r w:rsidRPr="00A810DC">
              <w:rPr>
                <w:rFonts w:ascii="Times New Roman" w:hAnsi="Times New Roman"/>
              </w:rPr>
              <w:t>Номер кузова</w:t>
            </w:r>
          </w:p>
        </w:tc>
        <w:tc>
          <w:tcPr>
            <w:tcW w:w="4669" w:type="dxa"/>
          </w:tcPr>
          <w:p w:rsidR="008E3D84" w:rsidRPr="00A810DC" w:rsidRDefault="008E3D84" w:rsidP="000C751C">
            <w:pPr>
              <w:pStyle w:val="afc"/>
              <w:rPr>
                <w:rFonts w:ascii="Times New Roman" w:hAnsi="Times New Roman"/>
              </w:rPr>
            </w:pPr>
          </w:p>
        </w:tc>
      </w:tr>
      <w:tr w:rsidR="009C3A0A" w:rsidRPr="00A810DC" w:rsidTr="009C3A0A">
        <w:trPr>
          <w:jc w:val="center"/>
        </w:trPr>
        <w:tc>
          <w:tcPr>
            <w:tcW w:w="4962" w:type="dxa"/>
          </w:tcPr>
          <w:p w:rsidR="009C3A0A" w:rsidRPr="00A810DC" w:rsidRDefault="009C3A0A" w:rsidP="000C751C">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Цвет кузова</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8E3D84" w:rsidP="000C751C">
            <w:pPr>
              <w:pStyle w:val="afc"/>
              <w:rPr>
                <w:rFonts w:ascii="Times New Roman" w:hAnsi="Times New Roman"/>
              </w:rPr>
            </w:pPr>
            <w:r w:rsidRPr="00A810DC">
              <w:rPr>
                <w:rFonts w:ascii="Times New Roman" w:hAnsi="Times New Roman"/>
              </w:rPr>
              <w:t>М</w:t>
            </w:r>
            <w:r w:rsidR="009C3A0A" w:rsidRPr="00A810DC">
              <w:rPr>
                <w:rFonts w:ascii="Times New Roman" w:hAnsi="Times New Roman"/>
              </w:rPr>
              <w:t>аксимальная м</w:t>
            </w:r>
            <w:r w:rsidRPr="00A810DC">
              <w:rPr>
                <w:rFonts w:ascii="Times New Roman" w:hAnsi="Times New Roman"/>
              </w:rPr>
              <w:t>ощность двигателя</w:t>
            </w:r>
            <w:r w:rsidR="009C3A0A" w:rsidRPr="00A810DC">
              <w:rPr>
                <w:rFonts w:ascii="Times New Roman" w:hAnsi="Times New Roman"/>
              </w:rPr>
              <w:t xml:space="preserve"> (кВт)</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Экологический класс</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Дата создания</w:t>
            </w:r>
          </w:p>
        </w:tc>
        <w:tc>
          <w:tcPr>
            <w:tcW w:w="4669" w:type="dxa"/>
          </w:tcPr>
          <w:p w:rsidR="008E3D84" w:rsidRPr="00A810DC" w:rsidRDefault="008E3D84" w:rsidP="000C751C">
            <w:pPr>
              <w:pStyle w:val="afc"/>
              <w:rPr>
                <w:rFonts w:ascii="Times New Roman" w:hAnsi="Times New Roman"/>
              </w:rPr>
            </w:pPr>
          </w:p>
        </w:tc>
      </w:tr>
      <w:tr w:rsidR="009D4F3E" w:rsidRPr="00A810DC" w:rsidTr="009C3A0A">
        <w:trPr>
          <w:jc w:val="center"/>
        </w:trPr>
        <w:tc>
          <w:tcPr>
            <w:tcW w:w="4962" w:type="dxa"/>
          </w:tcPr>
          <w:p w:rsidR="008E3D84" w:rsidRPr="00A810DC" w:rsidRDefault="009C3A0A" w:rsidP="000C751C">
            <w:pPr>
              <w:pStyle w:val="afc"/>
              <w:rPr>
                <w:rFonts w:ascii="Times New Roman" w:hAnsi="Times New Roman"/>
              </w:rPr>
            </w:pPr>
            <w:r w:rsidRPr="00A810DC">
              <w:rPr>
                <w:rFonts w:ascii="Times New Roman" w:hAnsi="Times New Roman"/>
              </w:rPr>
              <w:t>Статус</w:t>
            </w:r>
          </w:p>
        </w:tc>
        <w:tc>
          <w:tcPr>
            <w:tcW w:w="4669" w:type="dxa"/>
          </w:tcPr>
          <w:p w:rsidR="008E3D84" w:rsidRPr="00A810DC" w:rsidRDefault="008E3D84" w:rsidP="000C751C">
            <w:pPr>
              <w:pStyle w:val="afc"/>
              <w:rPr>
                <w:rFonts w:ascii="Times New Roman" w:hAnsi="Times New Roman"/>
              </w:rPr>
            </w:pPr>
          </w:p>
        </w:tc>
      </w:tr>
    </w:tbl>
    <w:p w:rsidR="008E3D84" w:rsidRPr="00A810DC" w:rsidRDefault="008E3D84"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rsidTr="009D3CA5">
        <w:trPr>
          <w:trHeight w:val="162"/>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97"/>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trHeight w:val="185"/>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rsidR="009C3A0A" w:rsidRPr="00A810DC" w:rsidRDefault="009C3A0A" w:rsidP="009D3CA5">
            <w:pPr>
              <w:pStyle w:val="afc"/>
              <w:rPr>
                <w:rFonts w:ascii="Times New Roman" w:hAnsi="Times New Roman"/>
              </w:rPr>
            </w:pPr>
          </w:p>
        </w:tc>
      </w:tr>
      <w:tr w:rsidR="009C3A0A" w:rsidRPr="00A810DC" w:rsidTr="009D3CA5">
        <w:trPr>
          <w:jc w:val="center"/>
        </w:trPr>
        <w:tc>
          <w:tcPr>
            <w:tcW w:w="4962" w:type="dxa"/>
          </w:tcPr>
          <w:p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rsidR="009C3A0A" w:rsidRPr="00A810DC" w:rsidRDefault="009C3A0A" w:rsidP="009D3CA5">
            <w:pPr>
              <w:pStyle w:val="afc"/>
              <w:rPr>
                <w:rFonts w:ascii="Times New Roman" w:hAnsi="Times New Roman"/>
              </w:rPr>
            </w:pPr>
          </w:p>
        </w:tc>
      </w:tr>
    </w:tbl>
    <w:p w:rsidR="009C3A0A" w:rsidRPr="00A810DC" w:rsidRDefault="009C3A0A" w:rsidP="008E3D84">
      <w:pPr>
        <w:ind w:left="1" w:firstLine="850"/>
        <w:jc w:val="both"/>
        <w:rPr>
          <w:sz w:val="22"/>
          <w:szCs w:val="22"/>
        </w:rPr>
      </w:pPr>
    </w:p>
    <w:p w:rsidR="009C3A0A" w:rsidRPr="00A810DC" w:rsidRDefault="009C3A0A" w:rsidP="008E3D84">
      <w:pPr>
        <w:ind w:left="1" w:firstLine="850"/>
        <w:jc w:val="both"/>
        <w:rPr>
          <w:sz w:val="22"/>
          <w:szCs w:val="22"/>
        </w:rPr>
      </w:pPr>
      <w:r w:rsidRPr="00A810DC">
        <w:rPr>
          <w:sz w:val="22"/>
          <w:szCs w:val="22"/>
        </w:rPr>
        <w:t>Комплектация:</w:t>
      </w:r>
    </w:p>
    <w:p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Защита картера двигателя и КПП;</w:t>
      </w:r>
    </w:p>
    <w:p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Межосевой дифференциал;</w:t>
      </w:r>
    </w:p>
    <w:p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Постоянный полный привод;</w:t>
      </w:r>
    </w:p>
    <w:p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15`</w:t>
      </w:r>
      <w:r w:rsidRPr="00A810DC">
        <w:rPr>
          <w:rFonts w:ascii="Times New Roman" w:hAnsi="Times New Roman"/>
          <w:lang w:val="en-US"/>
        </w:rPr>
        <w:t>`</w:t>
      </w:r>
      <w:r w:rsidRPr="00A810DC">
        <w:rPr>
          <w:rFonts w:ascii="Times New Roman" w:hAnsi="Times New Roman"/>
        </w:rPr>
        <w:t xml:space="preserve"> </w:t>
      </w:r>
      <w:proofErr w:type="spellStart"/>
      <w:r w:rsidRPr="00A810DC">
        <w:rPr>
          <w:rFonts w:ascii="Times New Roman" w:hAnsi="Times New Roman"/>
        </w:rPr>
        <w:t>легкосплавные</w:t>
      </w:r>
      <w:proofErr w:type="spellEnd"/>
      <w:r w:rsidRPr="00A810DC">
        <w:rPr>
          <w:rFonts w:ascii="Times New Roman" w:hAnsi="Times New Roman"/>
        </w:rPr>
        <w:t xml:space="preserve"> диски;</w:t>
      </w:r>
    </w:p>
    <w:p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Запасное колесо 15`</w:t>
      </w:r>
      <w:r w:rsidRPr="00A810DC">
        <w:rPr>
          <w:rFonts w:ascii="Times New Roman" w:hAnsi="Times New Roman"/>
          <w:lang w:val="en-US"/>
        </w:rPr>
        <w:t>`</w:t>
      </w:r>
      <w:r w:rsidRPr="00A810DC">
        <w:rPr>
          <w:rFonts w:ascii="Times New Roman" w:hAnsi="Times New Roman"/>
        </w:rPr>
        <w:t>;</w:t>
      </w:r>
    </w:p>
    <w:p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Колпак запасного колеса;</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lang w:val="en-US"/>
        </w:rPr>
        <w:t xml:space="preserve">LED </w:t>
      </w:r>
      <w:r w:rsidRPr="00A810DC">
        <w:rPr>
          <w:rFonts w:ascii="Times New Roman" w:hAnsi="Times New Roman"/>
        </w:rPr>
        <w:t>задние фонари;</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Дневные ходовые огни;</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 xml:space="preserve">Индикация </w:t>
      </w:r>
      <w:r w:rsidR="0054279E" w:rsidRPr="00A810DC">
        <w:rPr>
          <w:rFonts w:ascii="Times New Roman" w:hAnsi="Times New Roman"/>
        </w:rPr>
        <w:t>не пристёгнутого</w:t>
      </w:r>
      <w:r w:rsidRPr="00A810DC">
        <w:rPr>
          <w:rFonts w:ascii="Times New Roman" w:hAnsi="Times New Roman"/>
        </w:rPr>
        <w:t xml:space="preserve"> ремня безопасности;</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Подголовники задних сидений 2 шт.;</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Бортовой компьютер;</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Подлокотник сидения водителя с подстаканниками;</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Розетка 12</w:t>
      </w:r>
      <w:r w:rsidRPr="00A810DC">
        <w:rPr>
          <w:rFonts w:ascii="Times New Roman" w:hAnsi="Times New Roman"/>
          <w:lang w:val="en-US"/>
        </w:rPr>
        <w:t>V</w:t>
      </w:r>
      <w:r w:rsidRPr="00A810DC">
        <w:rPr>
          <w:rFonts w:ascii="Times New Roman" w:hAnsi="Times New Roman"/>
        </w:rPr>
        <w:t xml:space="preserve"> на центральной консоли;</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 xml:space="preserve">Розетка </w:t>
      </w:r>
      <w:r w:rsidRPr="00A810DC">
        <w:rPr>
          <w:rFonts w:ascii="Times New Roman" w:hAnsi="Times New Roman"/>
          <w:lang w:val="en-US"/>
        </w:rPr>
        <w:t>USB</w:t>
      </w:r>
      <w:r w:rsidRPr="00A810DC">
        <w:rPr>
          <w:rFonts w:ascii="Times New Roman" w:hAnsi="Times New Roman"/>
        </w:rPr>
        <w:t xml:space="preserve"> в тоннеле пола;</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Виброизоляция;</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Гидроусилитель рулевого управления;</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Кондиционер;</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Подогрев передних сидений;</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Электропривод и обогрев наружных зеркал;</w:t>
      </w:r>
    </w:p>
    <w:p w:rsidR="00CF5DFB" w:rsidRPr="00A810DC" w:rsidRDefault="00CF5DFB" w:rsidP="0054279E">
      <w:pPr>
        <w:pStyle w:val="af9"/>
        <w:numPr>
          <w:ilvl w:val="0"/>
          <w:numId w:val="20"/>
        </w:numPr>
        <w:jc w:val="both"/>
        <w:rPr>
          <w:rFonts w:ascii="Times New Roman" w:hAnsi="Times New Roman"/>
        </w:rPr>
      </w:pPr>
      <w:proofErr w:type="spellStart"/>
      <w:r w:rsidRPr="00A810DC">
        <w:rPr>
          <w:rFonts w:ascii="Times New Roman" w:hAnsi="Times New Roman"/>
        </w:rPr>
        <w:t>Электростеклоподъемники</w:t>
      </w:r>
      <w:proofErr w:type="spellEnd"/>
      <w:r w:rsidRPr="00A810DC">
        <w:rPr>
          <w:rFonts w:ascii="Times New Roman" w:hAnsi="Times New Roman"/>
        </w:rPr>
        <w:t xml:space="preserve"> передних дверей;</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Антикоррозийная обработка;</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Коврики в салон и багажник;</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Сигнализация;</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Набор автомобилиста (аптечка, огнетушитель, знак аварийной остановки);</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5 (пять) дополнительных шипованных комплектов автошин (20 шт.) 205/70</w:t>
      </w:r>
      <w:r w:rsidRPr="00A810DC">
        <w:rPr>
          <w:rFonts w:ascii="Times New Roman" w:hAnsi="Times New Roman"/>
          <w:lang w:val="en-US"/>
        </w:rPr>
        <w:t>R</w:t>
      </w:r>
      <w:r w:rsidRPr="00A810DC">
        <w:rPr>
          <w:rFonts w:ascii="Times New Roman" w:hAnsi="Times New Roman"/>
        </w:rPr>
        <w:t>15;</w:t>
      </w:r>
    </w:p>
    <w:p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7 (семь) дополнительных летних комплектов автошин (</w:t>
      </w:r>
      <w:r w:rsidR="0054279E" w:rsidRPr="00A810DC">
        <w:rPr>
          <w:rFonts w:ascii="Times New Roman" w:hAnsi="Times New Roman"/>
        </w:rPr>
        <w:t>28 шт.) 205/70</w:t>
      </w:r>
      <w:r w:rsidR="0054279E" w:rsidRPr="00A810DC">
        <w:rPr>
          <w:rFonts w:ascii="Times New Roman" w:hAnsi="Times New Roman"/>
          <w:lang w:val="en-US"/>
        </w:rPr>
        <w:t>R</w:t>
      </w:r>
      <w:r w:rsidR="0054279E" w:rsidRPr="00A810DC">
        <w:rPr>
          <w:rFonts w:ascii="Times New Roman" w:hAnsi="Times New Roman"/>
        </w:rPr>
        <w:t>15.</w:t>
      </w:r>
    </w:p>
    <w:p w:rsidR="0054279E" w:rsidRPr="00A810DC" w:rsidRDefault="0054279E" w:rsidP="0054279E">
      <w:pPr>
        <w:pStyle w:val="af9"/>
        <w:ind w:left="1571"/>
        <w:jc w:val="both"/>
        <w:rPr>
          <w:rFonts w:ascii="Times New Roman" w:hAnsi="Times New Roman"/>
        </w:rPr>
      </w:pPr>
    </w:p>
    <w:tbl>
      <w:tblPr>
        <w:tblStyle w:val="af"/>
        <w:tblW w:w="0" w:type="auto"/>
        <w:tblInd w:w="1065" w:type="dxa"/>
        <w:tblLook w:val="04A0" w:firstRow="1" w:lastRow="0" w:firstColumn="1" w:lastColumn="0" w:noHBand="0" w:noVBand="1"/>
      </w:tblPr>
      <w:tblGrid>
        <w:gridCol w:w="3325"/>
        <w:gridCol w:w="1417"/>
        <w:gridCol w:w="921"/>
        <w:gridCol w:w="1885"/>
        <w:gridCol w:w="1843"/>
      </w:tblGrid>
      <w:tr w:rsidR="0054279E" w:rsidRPr="00A810DC" w:rsidTr="009D3CA5">
        <w:trPr>
          <w:trHeight w:val="620"/>
        </w:trPr>
        <w:tc>
          <w:tcPr>
            <w:tcW w:w="3325" w:type="dxa"/>
          </w:tcPr>
          <w:p w:rsidR="0054279E" w:rsidRPr="00A810DC" w:rsidRDefault="0054279E" w:rsidP="009D3CA5">
            <w:pPr>
              <w:pStyle w:val="af9"/>
              <w:ind w:left="0"/>
              <w:jc w:val="center"/>
              <w:rPr>
                <w:rFonts w:ascii="Times New Roman" w:hAnsi="Times New Roman"/>
              </w:rPr>
            </w:pPr>
            <w:r w:rsidRPr="00A810DC">
              <w:rPr>
                <w:rFonts w:ascii="Times New Roman" w:hAnsi="Times New Roman"/>
              </w:rPr>
              <w:t>Имущество</w:t>
            </w:r>
          </w:p>
        </w:tc>
        <w:tc>
          <w:tcPr>
            <w:tcW w:w="1417" w:type="dxa"/>
          </w:tcPr>
          <w:p w:rsidR="0054279E" w:rsidRPr="00A810DC" w:rsidRDefault="0054279E" w:rsidP="009D3CA5">
            <w:pPr>
              <w:pStyle w:val="af9"/>
              <w:ind w:left="0"/>
              <w:jc w:val="center"/>
              <w:rPr>
                <w:rFonts w:ascii="Times New Roman" w:hAnsi="Times New Roman"/>
              </w:rPr>
            </w:pPr>
            <w:r w:rsidRPr="00A810DC">
              <w:rPr>
                <w:rFonts w:ascii="Times New Roman" w:hAnsi="Times New Roman"/>
              </w:rPr>
              <w:t>Количество</w:t>
            </w:r>
          </w:p>
        </w:tc>
        <w:tc>
          <w:tcPr>
            <w:tcW w:w="921" w:type="dxa"/>
          </w:tcPr>
          <w:p w:rsidR="0054279E" w:rsidRPr="00A810DC" w:rsidRDefault="0054279E" w:rsidP="009D3CA5">
            <w:pPr>
              <w:pStyle w:val="af9"/>
              <w:ind w:left="0"/>
              <w:jc w:val="center"/>
              <w:rPr>
                <w:rFonts w:ascii="Times New Roman" w:hAnsi="Times New Roman"/>
              </w:rPr>
            </w:pPr>
            <w:r w:rsidRPr="00A810DC">
              <w:rPr>
                <w:rFonts w:ascii="Times New Roman" w:hAnsi="Times New Roman"/>
              </w:rPr>
              <w:t>Ед.</w:t>
            </w:r>
          </w:p>
        </w:tc>
        <w:tc>
          <w:tcPr>
            <w:tcW w:w="1885" w:type="dxa"/>
          </w:tcPr>
          <w:p w:rsidR="0054279E" w:rsidRPr="00A810DC" w:rsidRDefault="0054279E" w:rsidP="009D3CA5">
            <w:pPr>
              <w:pStyle w:val="af9"/>
              <w:ind w:left="0"/>
              <w:jc w:val="center"/>
              <w:rPr>
                <w:rFonts w:ascii="Times New Roman" w:hAnsi="Times New Roman"/>
              </w:rPr>
            </w:pPr>
            <w:r w:rsidRPr="00A810DC">
              <w:rPr>
                <w:rFonts w:ascii="Times New Roman" w:hAnsi="Times New Roman"/>
              </w:rPr>
              <w:t>Цена с НДС за единицу, руб.</w:t>
            </w:r>
          </w:p>
        </w:tc>
        <w:tc>
          <w:tcPr>
            <w:tcW w:w="1843" w:type="dxa"/>
          </w:tcPr>
          <w:p w:rsidR="0054279E" w:rsidRPr="00A810DC" w:rsidRDefault="0054279E" w:rsidP="009D3CA5">
            <w:pPr>
              <w:pStyle w:val="af9"/>
              <w:ind w:left="0"/>
              <w:jc w:val="center"/>
              <w:rPr>
                <w:rFonts w:ascii="Times New Roman" w:hAnsi="Times New Roman"/>
              </w:rPr>
            </w:pPr>
            <w:r w:rsidRPr="00A810DC">
              <w:rPr>
                <w:rFonts w:ascii="Times New Roman" w:hAnsi="Times New Roman"/>
              </w:rPr>
              <w:t>Сумма с НДС, руб.</w:t>
            </w:r>
          </w:p>
        </w:tc>
      </w:tr>
      <w:tr w:rsidR="0054279E" w:rsidRPr="00A810DC" w:rsidTr="009D3CA5">
        <w:trPr>
          <w:trHeight w:val="390"/>
        </w:trPr>
        <w:tc>
          <w:tcPr>
            <w:tcW w:w="3325" w:type="dxa"/>
          </w:tcPr>
          <w:p w:rsidR="0054279E" w:rsidRPr="00A810DC" w:rsidRDefault="0054279E" w:rsidP="009D3CA5">
            <w:pPr>
              <w:pStyle w:val="af9"/>
              <w:ind w:left="0"/>
              <w:jc w:val="center"/>
              <w:rPr>
                <w:rFonts w:ascii="Times New Roman" w:hAnsi="Times New Roman"/>
                <w:lang w:val="en-US"/>
              </w:rPr>
            </w:pPr>
            <w:r w:rsidRPr="00A810DC">
              <w:rPr>
                <w:rFonts w:ascii="Times New Roman" w:hAnsi="Times New Roman"/>
              </w:rPr>
              <w:t xml:space="preserve">Автомобиль </w:t>
            </w:r>
            <w:r w:rsidRPr="00A810DC">
              <w:rPr>
                <w:rFonts w:ascii="Times New Roman" w:hAnsi="Times New Roman"/>
                <w:lang w:val="en-US"/>
              </w:rPr>
              <w:t>LADA GRANTA</w:t>
            </w:r>
          </w:p>
        </w:tc>
        <w:tc>
          <w:tcPr>
            <w:tcW w:w="1417" w:type="dxa"/>
          </w:tcPr>
          <w:p w:rsidR="0054279E" w:rsidRPr="00A810DC" w:rsidRDefault="0054279E" w:rsidP="009D3CA5">
            <w:pPr>
              <w:pStyle w:val="af9"/>
              <w:ind w:left="0"/>
              <w:jc w:val="center"/>
              <w:rPr>
                <w:rFonts w:ascii="Times New Roman" w:hAnsi="Times New Roman"/>
                <w:lang w:val="en-US"/>
              </w:rPr>
            </w:pPr>
            <w:r w:rsidRPr="00A810DC">
              <w:rPr>
                <w:rFonts w:ascii="Times New Roman" w:hAnsi="Times New Roman"/>
                <w:lang w:val="en-US"/>
              </w:rPr>
              <w:t>7</w:t>
            </w:r>
          </w:p>
        </w:tc>
        <w:tc>
          <w:tcPr>
            <w:tcW w:w="921" w:type="dxa"/>
          </w:tcPr>
          <w:p w:rsidR="0054279E" w:rsidRPr="00A810DC" w:rsidRDefault="0054279E" w:rsidP="009D3CA5">
            <w:pPr>
              <w:pStyle w:val="af9"/>
              <w:ind w:left="0"/>
              <w:jc w:val="center"/>
              <w:rPr>
                <w:rFonts w:ascii="Times New Roman" w:hAnsi="Times New Roman"/>
              </w:rPr>
            </w:pPr>
            <w:r w:rsidRPr="00A810DC">
              <w:rPr>
                <w:rFonts w:ascii="Times New Roman" w:hAnsi="Times New Roman"/>
              </w:rPr>
              <w:t>шт.</w:t>
            </w:r>
          </w:p>
        </w:tc>
        <w:tc>
          <w:tcPr>
            <w:tcW w:w="1885" w:type="dxa"/>
          </w:tcPr>
          <w:p w:rsidR="0054279E" w:rsidRPr="00A810DC" w:rsidRDefault="0054279E" w:rsidP="009D3CA5">
            <w:pPr>
              <w:pStyle w:val="af9"/>
              <w:ind w:left="0"/>
              <w:jc w:val="center"/>
              <w:rPr>
                <w:rFonts w:ascii="Times New Roman" w:hAnsi="Times New Roman"/>
              </w:rPr>
            </w:pPr>
          </w:p>
        </w:tc>
        <w:tc>
          <w:tcPr>
            <w:tcW w:w="1843" w:type="dxa"/>
          </w:tcPr>
          <w:p w:rsidR="0054279E" w:rsidRPr="00A810DC" w:rsidRDefault="0054279E" w:rsidP="009D3CA5">
            <w:pPr>
              <w:pStyle w:val="af9"/>
              <w:ind w:left="0"/>
              <w:jc w:val="center"/>
              <w:rPr>
                <w:rFonts w:ascii="Times New Roman" w:hAnsi="Times New Roman"/>
              </w:rPr>
            </w:pPr>
          </w:p>
        </w:tc>
      </w:tr>
      <w:tr w:rsidR="0054279E" w:rsidRPr="00A810DC" w:rsidTr="009D3CA5">
        <w:tc>
          <w:tcPr>
            <w:tcW w:w="7548" w:type="dxa"/>
            <w:gridSpan w:val="4"/>
          </w:tcPr>
          <w:p w:rsidR="0054279E" w:rsidRPr="00A810DC" w:rsidRDefault="0054279E" w:rsidP="009D3CA5">
            <w:pPr>
              <w:pStyle w:val="af9"/>
              <w:ind w:left="0"/>
              <w:jc w:val="right"/>
              <w:rPr>
                <w:rFonts w:ascii="Times New Roman" w:hAnsi="Times New Roman"/>
              </w:rPr>
            </w:pPr>
            <w:r w:rsidRPr="00A810DC">
              <w:rPr>
                <w:rFonts w:ascii="Times New Roman" w:hAnsi="Times New Roman"/>
              </w:rPr>
              <w:t>ИТОГО:</w:t>
            </w:r>
          </w:p>
        </w:tc>
        <w:tc>
          <w:tcPr>
            <w:tcW w:w="1843" w:type="dxa"/>
          </w:tcPr>
          <w:p w:rsidR="0054279E" w:rsidRPr="00A810DC" w:rsidRDefault="0054279E" w:rsidP="009D3CA5">
            <w:pPr>
              <w:pStyle w:val="af9"/>
              <w:ind w:left="0"/>
              <w:jc w:val="both"/>
              <w:rPr>
                <w:rFonts w:ascii="Times New Roman" w:hAnsi="Times New Roman"/>
              </w:rPr>
            </w:pPr>
          </w:p>
        </w:tc>
      </w:tr>
      <w:tr w:rsidR="0054279E" w:rsidRPr="00A810DC" w:rsidTr="009D3CA5">
        <w:tc>
          <w:tcPr>
            <w:tcW w:w="7548" w:type="dxa"/>
            <w:gridSpan w:val="4"/>
          </w:tcPr>
          <w:p w:rsidR="0054279E" w:rsidRPr="00A810DC" w:rsidRDefault="0054279E" w:rsidP="009D3CA5">
            <w:pPr>
              <w:pStyle w:val="af9"/>
              <w:ind w:left="0"/>
              <w:jc w:val="right"/>
              <w:rPr>
                <w:rFonts w:ascii="Times New Roman" w:hAnsi="Times New Roman"/>
              </w:rPr>
            </w:pPr>
            <w:r w:rsidRPr="00A810DC">
              <w:rPr>
                <w:rFonts w:ascii="Times New Roman" w:hAnsi="Times New Roman"/>
              </w:rPr>
              <w:t>В том числе НДС:</w:t>
            </w:r>
          </w:p>
        </w:tc>
        <w:tc>
          <w:tcPr>
            <w:tcW w:w="1843" w:type="dxa"/>
          </w:tcPr>
          <w:p w:rsidR="0054279E" w:rsidRPr="00A810DC" w:rsidRDefault="0054279E" w:rsidP="009D3CA5">
            <w:pPr>
              <w:pStyle w:val="af9"/>
              <w:ind w:left="0"/>
              <w:jc w:val="both"/>
              <w:rPr>
                <w:rFonts w:ascii="Times New Roman" w:hAnsi="Times New Roman"/>
              </w:rPr>
            </w:pPr>
          </w:p>
        </w:tc>
      </w:tr>
    </w:tbl>
    <w:p w:rsidR="0054279E" w:rsidRPr="00A810DC" w:rsidRDefault="0054279E" w:rsidP="0054279E">
      <w:pPr>
        <w:pStyle w:val="af9"/>
        <w:ind w:left="1571"/>
        <w:jc w:val="both"/>
        <w:rPr>
          <w:rFonts w:ascii="Times New Roman" w:hAnsi="Times New Roman"/>
        </w:rPr>
      </w:pPr>
    </w:p>
    <w:p w:rsidR="009D3CA5" w:rsidRPr="00A810DC" w:rsidRDefault="009D3CA5" w:rsidP="009D3CA5">
      <w:pPr>
        <w:pStyle w:val="af9"/>
        <w:ind w:left="1065"/>
        <w:jc w:val="both"/>
        <w:rPr>
          <w:rFonts w:ascii="Times New Roman" w:hAnsi="Times New Roman"/>
        </w:rPr>
      </w:pPr>
      <w:r w:rsidRPr="00A810DC">
        <w:rPr>
          <w:rFonts w:ascii="Times New Roman" w:hAnsi="Times New Roman"/>
        </w:rPr>
        <w:t>Характеристики:</w:t>
      </w:r>
    </w:p>
    <w:p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Новый;</w:t>
      </w:r>
    </w:p>
    <w:p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Год выпуска 2025 г.;</w:t>
      </w:r>
    </w:p>
    <w:p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Страна-производитель РОССИЯ;</w:t>
      </w:r>
    </w:p>
    <w:p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Предприятие изготовитель АКЦИОНЕРНОЕ ОБЩЕСТВО «АВТОВАЗ».</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rsidTr="009D3CA5">
        <w:trPr>
          <w:trHeight w:val="162"/>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97"/>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trHeight w:val="185"/>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rsidR="009D3CA5" w:rsidRPr="00A810DC" w:rsidRDefault="009D3CA5" w:rsidP="009D3CA5">
            <w:pPr>
              <w:pStyle w:val="afc"/>
              <w:rPr>
                <w:rFonts w:ascii="Times New Roman" w:hAnsi="Times New Roman"/>
              </w:rPr>
            </w:pPr>
          </w:p>
        </w:tc>
      </w:tr>
      <w:tr w:rsidR="009D3CA5" w:rsidRPr="00A810DC" w:rsidTr="009D3CA5">
        <w:trPr>
          <w:jc w:val="center"/>
        </w:trPr>
        <w:tc>
          <w:tcPr>
            <w:tcW w:w="4962" w:type="dxa"/>
          </w:tcPr>
          <w:p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rsidR="009D3CA5" w:rsidRPr="00A810DC" w:rsidRDefault="009D3CA5" w:rsidP="009D3CA5">
            <w:pPr>
              <w:pStyle w:val="afc"/>
              <w:rPr>
                <w:rFonts w:ascii="Times New Roman" w:hAnsi="Times New Roman"/>
              </w:rPr>
            </w:pPr>
          </w:p>
        </w:tc>
      </w:tr>
    </w:tbl>
    <w:p w:rsidR="009D3CA5" w:rsidRPr="00A810DC" w:rsidRDefault="009D3CA5" w:rsidP="009D3CA5">
      <w:pPr>
        <w:ind w:left="1" w:firstLine="850"/>
        <w:jc w:val="both"/>
        <w:rPr>
          <w:sz w:val="22"/>
          <w:szCs w:val="22"/>
        </w:rPr>
      </w:pPr>
      <w:r w:rsidRPr="00A810DC">
        <w:rPr>
          <w:sz w:val="22"/>
          <w:szCs w:val="22"/>
        </w:rPr>
        <w:t>Комплектация:</w:t>
      </w:r>
    </w:p>
    <w:p w:rsidR="009D3CA5" w:rsidRPr="00A810DC" w:rsidRDefault="009D3CA5" w:rsidP="009D3CA5">
      <w:pPr>
        <w:ind w:left="1" w:firstLine="850"/>
        <w:jc w:val="both"/>
        <w:rPr>
          <w:sz w:val="22"/>
          <w:szCs w:val="22"/>
        </w:rPr>
      </w:pP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Защита картера двигателя и КПП;</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Подушка безопасности водителя;</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Индикация не пристёгнутого ремня безопасности;</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Подголовники задних сидений 2 шт.;</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 xml:space="preserve">Крепления для детских сидений </w:t>
      </w:r>
      <w:r w:rsidRPr="00A810DC">
        <w:rPr>
          <w:rFonts w:ascii="Times New Roman" w:hAnsi="Times New Roman"/>
          <w:lang w:val="en-US"/>
        </w:rPr>
        <w:t>ISOFIX</w:t>
      </w:r>
      <w:r w:rsidRPr="00A810DC">
        <w:rPr>
          <w:rFonts w:ascii="Times New Roman" w:hAnsi="Times New Roman"/>
        </w:rPr>
        <w:t>;</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Блокировка задних дверей от открывания детьми;</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Дневные ходовые огни;</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Бортовой компьютер;</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Электроусилитель рулевого управления;</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Регулируемая по высоте рулевая колонка;</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Центральный замок;</w:t>
      </w:r>
    </w:p>
    <w:p w:rsidR="009D3CA5" w:rsidRPr="00A810DC" w:rsidRDefault="009D3CA5" w:rsidP="009D3CA5">
      <w:pPr>
        <w:pStyle w:val="af9"/>
        <w:numPr>
          <w:ilvl w:val="0"/>
          <w:numId w:val="20"/>
        </w:numPr>
        <w:jc w:val="both"/>
        <w:rPr>
          <w:rFonts w:ascii="Times New Roman" w:hAnsi="Times New Roman"/>
        </w:rPr>
      </w:pPr>
      <w:proofErr w:type="spellStart"/>
      <w:r w:rsidRPr="00A810DC">
        <w:rPr>
          <w:rFonts w:ascii="Times New Roman" w:hAnsi="Times New Roman"/>
        </w:rPr>
        <w:t>Электростеклоподъемники</w:t>
      </w:r>
      <w:proofErr w:type="spellEnd"/>
      <w:r w:rsidRPr="00A810DC">
        <w:rPr>
          <w:rFonts w:ascii="Times New Roman" w:hAnsi="Times New Roman"/>
        </w:rPr>
        <w:t xml:space="preserve"> передних дверей;</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Электропривод и обогрев наружных зеркал;</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Кондиционер;</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Антенна наружная;</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Аудиоподготовка;</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Розетка 12</w:t>
      </w:r>
      <w:r w:rsidRPr="00A810DC">
        <w:rPr>
          <w:rFonts w:ascii="Times New Roman" w:hAnsi="Times New Roman"/>
          <w:lang w:val="en-US"/>
        </w:rPr>
        <w:t>V</w:t>
      </w:r>
      <w:r w:rsidRPr="00A810DC">
        <w:rPr>
          <w:rFonts w:ascii="Times New Roman" w:hAnsi="Times New Roman"/>
        </w:rPr>
        <w:t xml:space="preserve"> на центральной консоли;</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Наружные зеркала с боковыми указателями поворота в цвет кузова;</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Наружные ручки дверей в цвет кузова;</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14</w:t>
      </w:r>
      <w:r w:rsidRPr="00A810DC">
        <w:rPr>
          <w:rFonts w:ascii="Times New Roman" w:hAnsi="Times New Roman"/>
          <w:lang w:val="en-US"/>
        </w:rPr>
        <w:t>``</w:t>
      </w:r>
      <w:r w:rsidRPr="00A810DC">
        <w:rPr>
          <w:rFonts w:ascii="Times New Roman" w:hAnsi="Times New Roman"/>
        </w:rPr>
        <w:t xml:space="preserve"> стальные диски;</w:t>
      </w:r>
    </w:p>
    <w:p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Колпаки колес декоративные;</w:t>
      </w:r>
    </w:p>
    <w:p w:rsidR="009D3CA5" w:rsidRPr="00A810DC" w:rsidRDefault="00B4345F" w:rsidP="009D3CA5">
      <w:pPr>
        <w:pStyle w:val="af9"/>
        <w:numPr>
          <w:ilvl w:val="0"/>
          <w:numId w:val="20"/>
        </w:numPr>
        <w:jc w:val="both"/>
        <w:rPr>
          <w:rFonts w:ascii="Times New Roman" w:hAnsi="Times New Roman"/>
        </w:rPr>
      </w:pPr>
      <w:r w:rsidRPr="00A810DC">
        <w:rPr>
          <w:rFonts w:ascii="Times New Roman" w:hAnsi="Times New Roman"/>
        </w:rPr>
        <w:t>Защита картера двигателя;</w:t>
      </w:r>
    </w:p>
    <w:p w:rsidR="00B4345F" w:rsidRPr="00A810DC" w:rsidRDefault="00B4345F" w:rsidP="009D3CA5">
      <w:pPr>
        <w:pStyle w:val="af9"/>
        <w:numPr>
          <w:ilvl w:val="0"/>
          <w:numId w:val="20"/>
        </w:numPr>
        <w:jc w:val="both"/>
        <w:rPr>
          <w:rFonts w:ascii="Times New Roman" w:hAnsi="Times New Roman"/>
        </w:rPr>
      </w:pPr>
      <w:proofErr w:type="spellStart"/>
      <w:r w:rsidRPr="00A810DC">
        <w:rPr>
          <w:rFonts w:ascii="Times New Roman" w:hAnsi="Times New Roman"/>
        </w:rPr>
        <w:t>Локера</w:t>
      </w:r>
      <w:proofErr w:type="spellEnd"/>
      <w:r w:rsidRPr="00A810DC">
        <w:rPr>
          <w:rFonts w:ascii="Times New Roman" w:hAnsi="Times New Roman"/>
        </w:rPr>
        <w:t>;</w:t>
      </w:r>
    </w:p>
    <w:p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Антикоррозийная обработка;</w:t>
      </w:r>
    </w:p>
    <w:p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Коврики в салон и багажник;</w:t>
      </w:r>
    </w:p>
    <w:p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Сигнализация;</w:t>
      </w:r>
    </w:p>
    <w:p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Набор автомобилиста (аптечка, огнетушитель, знак аварийной остановки);</w:t>
      </w:r>
    </w:p>
    <w:p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5 (пять) дополнительных шипованных комплектов автошин (20 шт.) 175/65</w:t>
      </w:r>
      <w:r w:rsidRPr="00A810DC">
        <w:rPr>
          <w:rFonts w:ascii="Times New Roman" w:hAnsi="Times New Roman"/>
          <w:lang w:val="en-US"/>
        </w:rPr>
        <w:t>R</w:t>
      </w:r>
      <w:r w:rsidRPr="00A810DC">
        <w:rPr>
          <w:rFonts w:ascii="Times New Roman" w:hAnsi="Times New Roman"/>
        </w:rPr>
        <w:t>14;</w:t>
      </w:r>
    </w:p>
    <w:p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2 (два) дополнительных летних комплектов автошин (8 шт.) 175/65</w:t>
      </w:r>
      <w:r w:rsidRPr="00A810DC">
        <w:rPr>
          <w:rFonts w:ascii="Times New Roman" w:hAnsi="Times New Roman"/>
          <w:lang w:val="en-US"/>
        </w:rPr>
        <w:t>R</w:t>
      </w:r>
      <w:r w:rsidRPr="00A810DC">
        <w:rPr>
          <w:rFonts w:ascii="Times New Roman" w:hAnsi="Times New Roman"/>
        </w:rPr>
        <w:t>14.</w:t>
      </w:r>
    </w:p>
    <w:p w:rsidR="008E3D84" w:rsidRPr="00A810DC" w:rsidRDefault="008E3D84" w:rsidP="008E3D84">
      <w:pPr>
        <w:ind w:left="1" w:firstLine="850"/>
        <w:jc w:val="both"/>
        <w:rPr>
          <w:sz w:val="22"/>
          <w:szCs w:val="22"/>
        </w:rPr>
      </w:pPr>
      <w:r w:rsidRPr="00A810DC">
        <w:rPr>
          <w:sz w:val="22"/>
          <w:szCs w:val="22"/>
        </w:rPr>
        <w:t>2. Настоящим Актом подтверждается, что Имущество полностью соответствует условиям Договора.</w:t>
      </w:r>
    </w:p>
    <w:p w:rsidR="0054279E" w:rsidRPr="00A810DC" w:rsidRDefault="008E3D84" w:rsidP="008E3D84">
      <w:pPr>
        <w:ind w:left="1" w:firstLine="850"/>
        <w:jc w:val="both"/>
        <w:rPr>
          <w:lang w:eastAsia="ru-RU"/>
        </w:rPr>
      </w:pPr>
      <w:r w:rsidRPr="00A810DC">
        <w:rPr>
          <w:sz w:val="22"/>
          <w:szCs w:val="22"/>
        </w:rPr>
        <w:t xml:space="preserve">3. Имущество принято Лизингополучателем по следующему адресу: </w:t>
      </w:r>
      <w:r w:rsidR="0054279E" w:rsidRPr="00A810DC">
        <w:rPr>
          <w:lang w:eastAsia="ru-RU"/>
        </w:rPr>
        <w:t>195009, Санкт-Петербург, Арсенальная ул., дом 1, корп. 2.</w:t>
      </w:r>
    </w:p>
    <w:p w:rsidR="0054279E" w:rsidRPr="00A810DC" w:rsidRDefault="0054279E" w:rsidP="008E3D84">
      <w:pPr>
        <w:ind w:left="1" w:firstLine="850"/>
        <w:jc w:val="both"/>
        <w:rPr>
          <w:lang w:eastAsia="ru-RU"/>
        </w:rPr>
      </w:pPr>
      <w:r w:rsidRPr="00A810DC">
        <w:rPr>
          <w:lang w:eastAsia="ru-RU"/>
        </w:rPr>
        <w:t>4. Количество переданных Лизингодателем комплектов ключей: ________________________.</w:t>
      </w:r>
    </w:p>
    <w:p w:rsidR="0054279E" w:rsidRPr="00A810DC" w:rsidRDefault="0054279E" w:rsidP="008E3D84">
      <w:pPr>
        <w:ind w:left="1" w:firstLine="850"/>
        <w:jc w:val="both"/>
        <w:rPr>
          <w:lang w:eastAsia="ru-RU"/>
        </w:rPr>
      </w:pPr>
      <w:r w:rsidRPr="00A810DC">
        <w:rPr>
          <w:lang w:eastAsia="ru-RU"/>
        </w:rPr>
        <w:t>5. Имущество полностью соответствует требованиям к его состоянию и комплектации, предусмотренным Договором лизинга и назначением имущества, содержит все необходимые принадлежности и документы.</w:t>
      </w:r>
    </w:p>
    <w:p w:rsidR="0054279E" w:rsidRPr="00A810DC" w:rsidRDefault="0054279E" w:rsidP="008E3D84">
      <w:pPr>
        <w:ind w:left="1" w:firstLine="850"/>
        <w:jc w:val="both"/>
        <w:rPr>
          <w:lang w:eastAsia="ru-RU"/>
        </w:rPr>
      </w:pPr>
      <w:r w:rsidRPr="00A810DC">
        <w:rPr>
          <w:lang w:eastAsia="ru-RU"/>
        </w:rPr>
        <w:t>6. Стороны друг к другу претензий______________</w:t>
      </w:r>
      <w:proofErr w:type="gramStart"/>
      <w:r w:rsidRPr="00A810DC">
        <w:rPr>
          <w:lang w:eastAsia="ru-RU"/>
        </w:rPr>
        <w:t>_(</w:t>
      </w:r>
      <w:proofErr w:type="gramEnd"/>
      <w:r w:rsidRPr="00A810DC">
        <w:rPr>
          <w:lang w:eastAsia="ru-RU"/>
        </w:rPr>
        <w:t>имеют/не имеют). В случае наличия у Лизингополучателя претензий к Лизингодателю указать их:__________________________________________________________________________________________________________________________________________________________________________ .</w:t>
      </w:r>
    </w:p>
    <w:p w:rsidR="008E3D84" w:rsidRPr="00A810DC" w:rsidRDefault="0054279E" w:rsidP="008E3D84">
      <w:pPr>
        <w:ind w:left="1" w:firstLine="850"/>
        <w:jc w:val="both"/>
        <w:rPr>
          <w:sz w:val="22"/>
          <w:szCs w:val="22"/>
        </w:rPr>
      </w:pPr>
      <w:r w:rsidRPr="00A810DC">
        <w:rPr>
          <w:sz w:val="22"/>
          <w:szCs w:val="22"/>
        </w:rPr>
        <w:t>7</w:t>
      </w:r>
      <w:r w:rsidR="008E3D84" w:rsidRPr="00A810DC">
        <w:rPr>
          <w:sz w:val="22"/>
          <w:szCs w:val="22"/>
        </w:rPr>
        <w:t xml:space="preserve">. </w:t>
      </w:r>
      <w:r w:rsidRPr="00A810DC">
        <w:rPr>
          <w:sz w:val="22"/>
          <w:szCs w:val="22"/>
        </w:rPr>
        <w:t xml:space="preserve"> </w:t>
      </w:r>
      <w:r w:rsidR="008E3D84" w:rsidRPr="00A810DC">
        <w:rPr>
          <w:sz w:val="22"/>
          <w:szCs w:val="22"/>
        </w:rPr>
        <w:t>Настоящий Акт является неотъемлемой частью Договора.</w:t>
      </w:r>
    </w:p>
    <w:p w:rsidR="00311149" w:rsidRPr="00A810DC" w:rsidRDefault="00311149" w:rsidP="008E3D84">
      <w:pPr>
        <w:ind w:left="1" w:firstLine="850"/>
        <w:jc w:val="both"/>
        <w:rPr>
          <w:b/>
          <w:sz w:val="22"/>
          <w:szCs w:val="22"/>
        </w:rPr>
      </w:pPr>
    </w:p>
    <w:p w:rsidR="00311149" w:rsidRPr="00A810DC" w:rsidRDefault="00311149" w:rsidP="00311149">
      <w:pPr>
        <w:rPr>
          <w:b/>
          <w:sz w:val="22"/>
          <w:szCs w:val="22"/>
        </w:rPr>
      </w:pPr>
      <w:r w:rsidRPr="00A810DC">
        <w:rPr>
          <w:b/>
          <w:sz w:val="22"/>
          <w:szCs w:val="22"/>
        </w:rPr>
        <w:t>Форму утверждаем:</w:t>
      </w:r>
    </w:p>
    <w:tbl>
      <w:tblPr>
        <w:tblStyle w:val="af"/>
        <w:tblpPr w:leftFromText="180" w:rightFromText="180" w:vertAnchor="text" w:horzAnchor="margin" w:tblpY="264"/>
        <w:tblW w:w="0" w:type="auto"/>
        <w:tblLook w:val="04A0" w:firstRow="1" w:lastRow="0" w:firstColumn="1" w:lastColumn="0" w:noHBand="0" w:noVBand="1"/>
      </w:tblPr>
      <w:tblGrid>
        <w:gridCol w:w="4856"/>
        <w:gridCol w:w="5317"/>
      </w:tblGrid>
      <w:tr w:rsidR="009D4F3E" w:rsidRPr="00A810DC" w:rsidTr="000C751C">
        <w:tc>
          <w:tcPr>
            <w:tcW w:w="4856" w:type="dxa"/>
          </w:tcPr>
          <w:p w:rsidR="00311149" w:rsidRPr="00A810DC" w:rsidRDefault="00311149" w:rsidP="000C751C">
            <w:pPr>
              <w:rPr>
                <w:sz w:val="22"/>
                <w:szCs w:val="22"/>
              </w:rPr>
            </w:pPr>
            <w:r w:rsidRPr="00A810DC">
              <w:rPr>
                <w:sz w:val="22"/>
                <w:szCs w:val="22"/>
              </w:rPr>
              <w:t>ЛИЗИНГОДАТЕЛЬ</w:t>
            </w:r>
          </w:p>
          <w:p w:rsidR="00311149" w:rsidRPr="00A810DC" w:rsidRDefault="00311149" w:rsidP="000C751C">
            <w:pPr>
              <w:rPr>
                <w:sz w:val="22"/>
                <w:szCs w:val="22"/>
              </w:rPr>
            </w:pPr>
            <w:r w:rsidRPr="00A810DC">
              <w:rPr>
                <w:sz w:val="22"/>
                <w:szCs w:val="22"/>
              </w:rPr>
              <w:t xml:space="preserve"> </w:t>
            </w:r>
          </w:p>
        </w:tc>
        <w:tc>
          <w:tcPr>
            <w:tcW w:w="5317" w:type="dxa"/>
          </w:tcPr>
          <w:p w:rsidR="00311149" w:rsidRPr="00A810DC" w:rsidRDefault="00311149" w:rsidP="000C751C">
            <w:pPr>
              <w:rPr>
                <w:sz w:val="22"/>
                <w:szCs w:val="22"/>
              </w:rPr>
            </w:pPr>
            <w:r w:rsidRPr="00A810DC">
              <w:rPr>
                <w:sz w:val="22"/>
                <w:szCs w:val="22"/>
              </w:rPr>
              <w:t>ЛИЗИНГОПОЛУЧАТЕЛЬ:</w:t>
            </w:r>
          </w:p>
          <w:p w:rsidR="00311149" w:rsidRPr="00A810DC" w:rsidRDefault="00FB3692" w:rsidP="000C751C">
            <w:pPr>
              <w:rPr>
                <w:sz w:val="22"/>
                <w:szCs w:val="22"/>
              </w:rPr>
            </w:pPr>
            <w:r w:rsidRPr="00A810DC">
              <w:rPr>
                <w:sz w:val="22"/>
                <w:szCs w:val="22"/>
              </w:rPr>
              <w:t>ОО</w:t>
            </w:r>
            <w:r w:rsidR="00311149" w:rsidRPr="00A810DC">
              <w:rPr>
                <w:sz w:val="22"/>
                <w:szCs w:val="22"/>
              </w:rPr>
              <w:t>О «</w:t>
            </w:r>
            <w:r w:rsidRPr="00A810DC">
              <w:rPr>
                <w:sz w:val="22"/>
                <w:szCs w:val="22"/>
              </w:rPr>
              <w:t>ПетроЭнергоКонтроль</w:t>
            </w:r>
            <w:r w:rsidR="00311149" w:rsidRPr="00A810DC">
              <w:rPr>
                <w:sz w:val="22"/>
                <w:szCs w:val="22"/>
              </w:rPr>
              <w:t>»</w:t>
            </w:r>
          </w:p>
          <w:p w:rsidR="00311149" w:rsidRPr="00A810DC" w:rsidRDefault="00311149" w:rsidP="000C751C">
            <w:pPr>
              <w:rPr>
                <w:sz w:val="22"/>
                <w:szCs w:val="22"/>
              </w:rPr>
            </w:pPr>
          </w:p>
          <w:p w:rsidR="00311149" w:rsidRPr="00A810DC" w:rsidRDefault="00311149" w:rsidP="000C751C">
            <w:pPr>
              <w:rPr>
                <w:sz w:val="22"/>
                <w:szCs w:val="22"/>
              </w:rPr>
            </w:pPr>
          </w:p>
          <w:p w:rsidR="000324BF" w:rsidRPr="00A810DC" w:rsidRDefault="000324BF" w:rsidP="000C751C">
            <w:pPr>
              <w:rPr>
                <w:sz w:val="22"/>
                <w:szCs w:val="22"/>
              </w:rPr>
            </w:pPr>
          </w:p>
          <w:p w:rsidR="00311149" w:rsidRPr="00A810DC" w:rsidRDefault="00311149" w:rsidP="000C751C">
            <w:pPr>
              <w:rPr>
                <w:sz w:val="22"/>
                <w:szCs w:val="22"/>
              </w:rPr>
            </w:pPr>
            <w:r w:rsidRPr="00A810DC">
              <w:rPr>
                <w:sz w:val="22"/>
                <w:szCs w:val="22"/>
              </w:rPr>
              <w:t xml:space="preserve">___________________ </w:t>
            </w:r>
          </w:p>
          <w:p w:rsidR="00311149" w:rsidRPr="00A810DC" w:rsidRDefault="00311149" w:rsidP="000C751C">
            <w:pPr>
              <w:rPr>
                <w:sz w:val="22"/>
                <w:szCs w:val="22"/>
              </w:rPr>
            </w:pPr>
            <w:r w:rsidRPr="00A810DC">
              <w:rPr>
                <w:sz w:val="22"/>
                <w:szCs w:val="22"/>
              </w:rPr>
              <w:t>М.П.</w:t>
            </w:r>
          </w:p>
        </w:tc>
      </w:tr>
    </w:tbl>
    <w:p w:rsidR="008E3D84" w:rsidRPr="00A810DC" w:rsidRDefault="008E3D84" w:rsidP="004061F4">
      <w:pPr>
        <w:sectPr w:rsidR="008E3D84" w:rsidRPr="00A810DC" w:rsidSect="005865B6">
          <w:pgSz w:w="11906" w:h="16838"/>
          <w:pgMar w:top="720" w:right="720" w:bottom="567" w:left="720" w:header="708" w:footer="708" w:gutter="0"/>
          <w:cols w:space="708"/>
          <w:docGrid w:linePitch="360"/>
        </w:sectPr>
      </w:pPr>
    </w:p>
    <w:p w:rsidR="004D50A5" w:rsidRPr="00A810DC" w:rsidRDefault="004061F4" w:rsidP="004D50A5">
      <w:pPr>
        <w:jc w:val="right"/>
        <w:rPr>
          <w:sz w:val="22"/>
          <w:szCs w:val="22"/>
        </w:rPr>
      </w:pPr>
      <w:r w:rsidRPr="00A810DC">
        <w:rPr>
          <w:sz w:val="18"/>
          <w:szCs w:val="18"/>
          <w:lang w:eastAsia="ru-RU"/>
        </w:rPr>
        <w:t xml:space="preserve">                                                                                                                                                             </w:t>
      </w:r>
      <w:r w:rsidR="003C4128" w:rsidRPr="00A810DC">
        <w:rPr>
          <w:sz w:val="18"/>
          <w:szCs w:val="18"/>
          <w:lang w:eastAsia="ru-RU"/>
        </w:rPr>
        <w:t xml:space="preserve"> </w:t>
      </w:r>
      <w:r w:rsidR="003C4128" w:rsidRPr="00A810DC">
        <w:rPr>
          <w:sz w:val="18"/>
          <w:szCs w:val="18"/>
          <w:lang w:eastAsia="ru-RU"/>
        </w:rPr>
        <w:tab/>
      </w:r>
      <w:r w:rsidR="003C4128" w:rsidRPr="00A810DC">
        <w:rPr>
          <w:sz w:val="18"/>
          <w:szCs w:val="18"/>
          <w:lang w:eastAsia="ru-RU"/>
        </w:rPr>
        <w:tab/>
      </w:r>
      <w:r w:rsidR="003C4128" w:rsidRPr="00A810DC">
        <w:rPr>
          <w:sz w:val="18"/>
          <w:szCs w:val="18"/>
          <w:lang w:eastAsia="ru-RU"/>
        </w:rPr>
        <w:tab/>
      </w:r>
      <w:r w:rsidR="003C4128" w:rsidRPr="00A810DC">
        <w:rPr>
          <w:sz w:val="18"/>
          <w:szCs w:val="18"/>
          <w:lang w:eastAsia="ru-RU"/>
        </w:rPr>
        <w:tab/>
      </w:r>
      <w:r w:rsidR="004D50A5" w:rsidRPr="00A810DC">
        <w:rPr>
          <w:sz w:val="22"/>
          <w:szCs w:val="22"/>
        </w:rPr>
        <w:t>ПРИЛОЖЕНИЕ №4</w:t>
      </w:r>
    </w:p>
    <w:p w:rsidR="004D50A5" w:rsidRPr="00A810DC" w:rsidRDefault="004D50A5" w:rsidP="004D50A5">
      <w:pPr>
        <w:jc w:val="right"/>
        <w:rPr>
          <w:i/>
          <w:sz w:val="22"/>
          <w:szCs w:val="22"/>
        </w:rPr>
      </w:pPr>
      <w:r w:rsidRPr="00A810DC">
        <w:rPr>
          <w:i/>
          <w:iCs/>
          <w:sz w:val="22"/>
          <w:szCs w:val="22"/>
        </w:rPr>
        <w:t xml:space="preserve">к </w:t>
      </w:r>
      <w:r w:rsidRPr="00A810DC">
        <w:rPr>
          <w:i/>
          <w:sz w:val="22"/>
          <w:szCs w:val="22"/>
        </w:rPr>
        <w:t>Договору финансовой аренды (лизинга) _________________</w:t>
      </w:r>
    </w:p>
    <w:p w:rsidR="004061F4" w:rsidRPr="00A810DC" w:rsidRDefault="004061F4" w:rsidP="004D50A5">
      <w:pPr>
        <w:snapToGrid w:val="0"/>
        <w:spacing w:line="0" w:lineRule="atLeast"/>
        <w:rPr>
          <w:b/>
          <w:sz w:val="22"/>
          <w:szCs w:val="22"/>
          <w:lang w:val="x-none"/>
        </w:rPr>
      </w:pPr>
    </w:p>
    <w:p w:rsidR="004061F4" w:rsidRPr="00A810DC" w:rsidRDefault="004061F4" w:rsidP="004061F4">
      <w:pPr>
        <w:tabs>
          <w:tab w:val="center" w:pos="4677"/>
          <w:tab w:val="right" w:pos="9355"/>
        </w:tabs>
        <w:jc w:val="center"/>
        <w:rPr>
          <w:b/>
          <w:sz w:val="22"/>
          <w:szCs w:val="22"/>
        </w:rPr>
      </w:pPr>
      <w:r w:rsidRPr="00A810DC">
        <w:rPr>
          <w:b/>
          <w:sz w:val="22"/>
          <w:szCs w:val="22"/>
        </w:rPr>
        <w:t>Форма по раскрытию информации в отношении всей цепочки собственников,</w:t>
      </w:r>
    </w:p>
    <w:p w:rsidR="004061F4" w:rsidRPr="00A810DC" w:rsidRDefault="004061F4" w:rsidP="004061F4">
      <w:pPr>
        <w:tabs>
          <w:tab w:val="center" w:pos="4677"/>
          <w:tab w:val="right" w:pos="9355"/>
        </w:tabs>
        <w:jc w:val="center"/>
        <w:rPr>
          <w:b/>
          <w:sz w:val="22"/>
          <w:szCs w:val="22"/>
        </w:rPr>
      </w:pPr>
      <w:r w:rsidRPr="00A810DC">
        <w:rPr>
          <w:b/>
          <w:sz w:val="22"/>
          <w:szCs w:val="22"/>
        </w:rPr>
        <w:t>включая бенефициаров (в том числе, конечных)</w:t>
      </w:r>
    </w:p>
    <w:p w:rsidR="004061F4" w:rsidRPr="00A810DC" w:rsidRDefault="004061F4" w:rsidP="004061F4">
      <w:pPr>
        <w:tabs>
          <w:tab w:val="center" w:pos="4677"/>
          <w:tab w:val="right" w:pos="9355"/>
        </w:tabs>
        <w:jc w:val="center"/>
        <w:rPr>
          <w:i/>
          <w:sz w:val="18"/>
          <w:szCs w:val="18"/>
        </w:rPr>
      </w:pPr>
      <w:r w:rsidRPr="00A810DC">
        <w:rPr>
          <w:i/>
          <w:sz w:val="18"/>
          <w:szCs w:val="18"/>
        </w:rPr>
        <w:t>Организационно-правовая форма (полностью) «Наименование контрагента»</w:t>
      </w:r>
    </w:p>
    <w:p w:rsidR="004061F4" w:rsidRPr="00A810DC" w:rsidRDefault="004061F4" w:rsidP="004061F4">
      <w:pPr>
        <w:tabs>
          <w:tab w:val="center" w:pos="4677"/>
          <w:tab w:val="right" w:pos="9355"/>
        </w:tabs>
        <w:spacing w:before="120"/>
        <w:jc w:val="right"/>
        <w:rPr>
          <w:sz w:val="18"/>
          <w:szCs w:val="18"/>
        </w:rPr>
      </w:pPr>
      <w:r w:rsidRPr="00A810DC">
        <w:rPr>
          <w:sz w:val="18"/>
          <w:szCs w:val="18"/>
        </w:rPr>
        <w:t xml:space="preserve">Дата </w:t>
      </w:r>
      <w:r w:rsidRPr="00A810DC">
        <w:rPr>
          <w:i/>
          <w:sz w:val="18"/>
          <w:szCs w:val="18"/>
        </w:rPr>
        <w:t>заполнения число / месяц / год</w:t>
      </w:r>
    </w:p>
    <w:tbl>
      <w:tblPr>
        <w:tblW w:w="15609" w:type="dxa"/>
        <w:jc w:val="center"/>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2033"/>
      </w:tblGrid>
      <w:tr w:rsidR="009D4F3E" w:rsidRPr="00A810DC" w:rsidTr="005865B6">
        <w:trPr>
          <w:trHeight w:val="315"/>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Наименование контрагента (ИНН, вид деятельности)</w:t>
            </w:r>
          </w:p>
        </w:tc>
        <w:tc>
          <w:tcPr>
            <w:tcW w:w="8838" w:type="dxa"/>
            <w:gridSpan w:val="8"/>
            <w:tcBorders>
              <w:top w:val="single" w:sz="4" w:space="0" w:color="auto"/>
              <w:left w:val="nil"/>
              <w:bottom w:val="single" w:sz="4" w:space="0" w:color="auto"/>
              <w:right w:val="single" w:sz="4" w:space="0" w:color="auto"/>
            </w:tcBorders>
            <w:shd w:val="clear" w:color="auto" w:fill="BFBFBF"/>
            <w:vAlign w:val="bottom"/>
          </w:tcPr>
          <w:p w:rsidR="004061F4" w:rsidRPr="00A810DC" w:rsidRDefault="004061F4" w:rsidP="005865B6">
            <w:pPr>
              <w:rPr>
                <w:sz w:val="18"/>
                <w:szCs w:val="18"/>
              </w:rPr>
            </w:pPr>
            <w:r w:rsidRPr="00A810DC">
              <w:rPr>
                <w:sz w:val="18"/>
                <w:szCs w:val="18"/>
              </w:rPr>
              <w:t>Информация в отношении всей цепочки собственников, включая бенефициаров (в том числе конечных)</w:t>
            </w:r>
          </w:p>
        </w:tc>
      </w:tr>
      <w:tr w:rsidR="009D4F3E" w:rsidRPr="00A810DC" w:rsidTr="005865B6">
        <w:trPr>
          <w:trHeight w:val="1575"/>
          <w:jc w:val="center"/>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4061F4" w:rsidRPr="00A810DC" w:rsidRDefault="004061F4" w:rsidP="005865B6">
            <w:pPr>
              <w:rPr>
                <w:sz w:val="18"/>
                <w:szCs w:val="18"/>
              </w:rPr>
            </w:pPr>
          </w:p>
        </w:tc>
        <w:tc>
          <w:tcPr>
            <w:tcW w:w="886"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ИНН</w:t>
            </w:r>
          </w:p>
        </w:tc>
        <w:tc>
          <w:tcPr>
            <w:tcW w:w="904"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ОГРН</w:t>
            </w:r>
          </w:p>
        </w:tc>
        <w:tc>
          <w:tcPr>
            <w:tcW w:w="1173"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Код ОКВЭД</w:t>
            </w:r>
          </w:p>
        </w:tc>
        <w:tc>
          <w:tcPr>
            <w:tcW w:w="95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w:t>
            </w:r>
          </w:p>
        </w:tc>
        <w:tc>
          <w:tcPr>
            <w:tcW w:w="806"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 xml:space="preserve">ИНН </w:t>
            </w:r>
          </w:p>
          <w:p w:rsidR="004061F4" w:rsidRPr="00A810DC" w:rsidRDefault="004061F4" w:rsidP="005865B6">
            <w:pPr>
              <w:jc w:val="center"/>
              <w:rPr>
                <w:sz w:val="18"/>
                <w:szCs w:val="18"/>
              </w:rPr>
            </w:pPr>
            <w:r w:rsidRPr="00A810DC">
              <w:rPr>
                <w:sz w:val="18"/>
                <w:szCs w:val="18"/>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ОГРН</w:t>
            </w:r>
          </w:p>
        </w:tc>
        <w:tc>
          <w:tcPr>
            <w:tcW w:w="957"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Руководитель /участник /бенефициар</w:t>
            </w:r>
          </w:p>
        </w:tc>
        <w:tc>
          <w:tcPr>
            <w:tcW w:w="2033"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sz w:val="18"/>
                <w:szCs w:val="18"/>
              </w:rPr>
            </w:pPr>
            <w:r w:rsidRPr="00A810DC">
              <w:rPr>
                <w:sz w:val="18"/>
                <w:szCs w:val="18"/>
              </w:rPr>
              <w:t>Информация о подтверждающих документах (наименование, номера и т.д.)</w:t>
            </w:r>
          </w:p>
        </w:tc>
      </w:tr>
      <w:tr w:rsidR="009D4F3E" w:rsidRPr="00A810DC" w:rsidTr="005865B6">
        <w:trPr>
          <w:trHeight w:val="315"/>
          <w:jc w:val="center"/>
        </w:trPr>
        <w:tc>
          <w:tcPr>
            <w:tcW w:w="582" w:type="dxa"/>
            <w:tcBorders>
              <w:top w:val="nil"/>
              <w:left w:val="single" w:sz="4" w:space="0" w:color="auto"/>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w:t>
            </w:r>
          </w:p>
        </w:tc>
        <w:tc>
          <w:tcPr>
            <w:tcW w:w="886"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2</w:t>
            </w:r>
          </w:p>
        </w:tc>
        <w:tc>
          <w:tcPr>
            <w:tcW w:w="904"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3</w:t>
            </w:r>
          </w:p>
        </w:tc>
        <w:tc>
          <w:tcPr>
            <w:tcW w:w="1173"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4</w:t>
            </w:r>
          </w:p>
        </w:tc>
        <w:tc>
          <w:tcPr>
            <w:tcW w:w="103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5</w:t>
            </w:r>
          </w:p>
        </w:tc>
        <w:tc>
          <w:tcPr>
            <w:tcW w:w="95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6</w:t>
            </w:r>
          </w:p>
        </w:tc>
        <w:tc>
          <w:tcPr>
            <w:tcW w:w="124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7</w:t>
            </w:r>
          </w:p>
        </w:tc>
        <w:tc>
          <w:tcPr>
            <w:tcW w:w="567"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8</w:t>
            </w:r>
          </w:p>
        </w:tc>
        <w:tc>
          <w:tcPr>
            <w:tcW w:w="806"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9</w:t>
            </w:r>
          </w:p>
        </w:tc>
        <w:tc>
          <w:tcPr>
            <w:tcW w:w="753"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10</w:t>
            </w:r>
          </w:p>
        </w:tc>
        <w:tc>
          <w:tcPr>
            <w:tcW w:w="957"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11</w:t>
            </w:r>
          </w:p>
        </w:tc>
        <w:tc>
          <w:tcPr>
            <w:tcW w:w="740"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12</w:t>
            </w:r>
          </w:p>
        </w:tc>
        <w:tc>
          <w:tcPr>
            <w:tcW w:w="1420"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13</w:t>
            </w:r>
          </w:p>
        </w:tc>
        <w:tc>
          <w:tcPr>
            <w:tcW w:w="1562"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14</w:t>
            </w:r>
          </w:p>
        </w:tc>
        <w:tc>
          <w:tcPr>
            <w:tcW w:w="2033" w:type="dxa"/>
            <w:tcBorders>
              <w:top w:val="nil"/>
              <w:left w:val="nil"/>
              <w:bottom w:val="single" w:sz="4" w:space="0" w:color="auto"/>
              <w:right w:val="single" w:sz="4" w:space="0" w:color="auto"/>
            </w:tcBorders>
            <w:shd w:val="clear" w:color="auto" w:fill="BFBFBF"/>
            <w:vAlign w:val="center"/>
          </w:tcPr>
          <w:p w:rsidR="004061F4" w:rsidRPr="00A810DC" w:rsidRDefault="004061F4" w:rsidP="005865B6">
            <w:pPr>
              <w:jc w:val="center"/>
              <w:rPr>
                <w:i/>
                <w:sz w:val="18"/>
                <w:szCs w:val="18"/>
              </w:rPr>
            </w:pPr>
            <w:r w:rsidRPr="00A810DC">
              <w:rPr>
                <w:i/>
                <w:sz w:val="18"/>
                <w:szCs w:val="18"/>
              </w:rPr>
              <w:t>15</w:t>
            </w:r>
          </w:p>
        </w:tc>
      </w:tr>
      <w:tr w:rsidR="009D4F3E" w:rsidRPr="00A810DC" w:rsidTr="005865B6">
        <w:trPr>
          <w:trHeight w:val="315"/>
          <w:jc w:val="center"/>
        </w:trPr>
        <w:tc>
          <w:tcPr>
            <w:tcW w:w="582" w:type="dxa"/>
            <w:tcBorders>
              <w:top w:val="nil"/>
              <w:left w:val="single" w:sz="4" w:space="0" w:color="auto"/>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886"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904"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173"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03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95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24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567"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806"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753"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957"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740"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420"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56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2033"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r>
      <w:tr w:rsidR="009D4F3E" w:rsidRPr="00A810DC" w:rsidTr="005865B6">
        <w:trPr>
          <w:trHeight w:val="315"/>
          <w:jc w:val="center"/>
        </w:trPr>
        <w:tc>
          <w:tcPr>
            <w:tcW w:w="582" w:type="dxa"/>
            <w:tcBorders>
              <w:top w:val="nil"/>
              <w:left w:val="single" w:sz="4" w:space="0" w:color="auto"/>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886"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904"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173"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03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95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24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567"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806"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753"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957"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740"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420"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1562"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c>
          <w:tcPr>
            <w:tcW w:w="2033" w:type="dxa"/>
            <w:tcBorders>
              <w:top w:val="nil"/>
              <w:left w:val="nil"/>
              <w:bottom w:val="single" w:sz="4" w:space="0" w:color="auto"/>
              <w:right w:val="single" w:sz="4" w:space="0" w:color="auto"/>
            </w:tcBorders>
            <w:noWrap/>
            <w:vAlign w:val="bottom"/>
          </w:tcPr>
          <w:p w:rsidR="004061F4" w:rsidRPr="00A810DC" w:rsidRDefault="004061F4" w:rsidP="005865B6">
            <w:pPr>
              <w:rPr>
                <w:sz w:val="18"/>
                <w:szCs w:val="18"/>
              </w:rPr>
            </w:pPr>
            <w:r w:rsidRPr="00A810DC">
              <w:rPr>
                <w:sz w:val="18"/>
                <w:szCs w:val="18"/>
              </w:rPr>
              <w:t> </w:t>
            </w:r>
          </w:p>
        </w:tc>
      </w:tr>
    </w:tbl>
    <w:p w:rsidR="00314C71" w:rsidRPr="00A810DC" w:rsidRDefault="00314C71" w:rsidP="00314C71">
      <w:pPr>
        <w:pStyle w:val="af9"/>
        <w:numPr>
          <w:ilvl w:val="0"/>
          <w:numId w:val="17"/>
        </w:numPr>
        <w:tabs>
          <w:tab w:val="left" w:pos="284"/>
          <w:tab w:val="left" w:pos="567"/>
        </w:tabs>
        <w:autoSpaceDN w:val="0"/>
        <w:spacing w:after="0" w:line="240" w:lineRule="auto"/>
        <w:ind w:left="0" w:firstLine="0"/>
        <w:contextualSpacing w:val="0"/>
        <w:jc w:val="both"/>
        <w:rPr>
          <w:rFonts w:ascii="Times New Roman" w:hAnsi="Times New Roman"/>
        </w:rPr>
      </w:pPr>
      <w:r w:rsidRPr="00A810DC">
        <w:rPr>
          <w:rFonts w:ascii="Times New Roman" w:hAnsi="Times New Roman"/>
          <w:sz w:val="20"/>
        </w:rPr>
        <w:t xml:space="preserve">Поставщик гарантирует </w:t>
      </w:r>
      <w:bookmarkStart w:id="2" w:name="_Hlk191305112"/>
      <w:r w:rsidRPr="00A810DC">
        <w:rPr>
          <w:rFonts w:ascii="Times New Roman" w:hAnsi="Times New Roman"/>
          <w:sz w:val="20"/>
        </w:rPr>
        <w:t>ООО «ПетроЭнергоКонтроль»</w:t>
      </w:r>
      <w:bookmarkEnd w:id="2"/>
      <w:r w:rsidRPr="00A810DC">
        <w:rPr>
          <w:rFonts w:ascii="Times New Roman" w:hAnsi="Times New Roman"/>
          <w:sz w:val="20"/>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rsidR="00314C71" w:rsidRPr="00A810DC" w:rsidRDefault="00314C71" w:rsidP="00314C71">
      <w:pPr>
        <w:pStyle w:val="af9"/>
        <w:numPr>
          <w:ilvl w:val="0"/>
          <w:numId w:val="17"/>
        </w:numPr>
        <w:tabs>
          <w:tab w:val="left" w:pos="284"/>
          <w:tab w:val="left" w:pos="567"/>
        </w:tabs>
        <w:autoSpaceDN w:val="0"/>
        <w:spacing w:after="0" w:line="240" w:lineRule="auto"/>
        <w:ind w:left="0" w:firstLine="0"/>
        <w:contextualSpacing w:val="0"/>
        <w:jc w:val="both"/>
        <w:rPr>
          <w:rFonts w:ascii="Times New Roman" w:hAnsi="Times New Roman"/>
          <w:sz w:val="20"/>
        </w:rPr>
      </w:pPr>
      <w:r w:rsidRPr="00A810DC">
        <w:rPr>
          <w:rFonts w:ascii="Times New Roman" w:hAnsi="Times New Roman"/>
          <w:sz w:val="20"/>
        </w:rPr>
        <w:t xml:space="preserve">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ООО «ПетроЭнергоКонтроль» от любой ответственности в связи с Раскрытием, в том числе возмещает ООО «ПетроЭнергоКонтроль»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w:t>
      </w:r>
    </w:p>
    <w:p w:rsidR="00314C71" w:rsidRPr="00A810DC" w:rsidRDefault="004061F4" w:rsidP="00314C71">
      <w:pPr>
        <w:tabs>
          <w:tab w:val="center" w:pos="4677"/>
          <w:tab w:val="right" w:pos="9355"/>
        </w:tabs>
        <w:ind w:right="251"/>
        <w:jc w:val="right"/>
        <w:rPr>
          <w:sz w:val="18"/>
          <w:szCs w:val="18"/>
        </w:rPr>
      </w:pPr>
      <w:r w:rsidRPr="00A810DC">
        <w:rPr>
          <w:sz w:val="18"/>
          <w:szCs w:val="18"/>
        </w:rPr>
        <w:t xml:space="preserve">Подпись уполномоченного лица организации </w:t>
      </w:r>
    </w:p>
    <w:p w:rsidR="004061F4" w:rsidRPr="00A810DC" w:rsidRDefault="004061F4" w:rsidP="00314C71">
      <w:pPr>
        <w:tabs>
          <w:tab w:val="center" w:pos="4677"/>
          <w:tab w:val="right" w:pos="9355"/>
        </w:tabs>
        <w:ind w:right="251"/>
        <w:jc w:val="right"/>
        <w:rPr>
          <w:sz w:val="18"/>
          <w:szCs w:val="18"/>
        </w:rPr>
      </w:pPr>
      <w:r w:rsidRPr="00A810DC">
        <w:rPr>
          <w:sz w:val="18"/>
          <w:szCs w:val="18"/>
        </w:rPr>
        <w:t>печать организации</w:t>
      </w:r>
    </w:p>
    <w:p w:rsidR="004061F4" w:rsidRPr="00A810DC" w:rsidRDefault="004061F4" w:rsidP="004061F4">
      <w:pPr>
        <w:rPr>
          <w:b/>
          <w:sz w:val="22"/>
          <w:szCs w:val="22"/>
        </w:rPr>
      </w:pPr>
      <w:r w:rsidRPr="00A810DC">
        <w:rPr>
          <w:b/>
          <w:sz w:val="22"/>
          <w:szCs w:val="22"/>
        </w:rPr>
        <w:t>Форму утверждаем:</w:t>
      </w:r>
    </w:p>
    <w:tbl>
      <w:tblPr>
        <w:tblStyle w:val="af"/>
        <w:tblpPr w:leftFromText="180" w:rightFromText="180" w:vertAnchor="text" w:horzAnchor="margin" w:tblpY="264"/>
        <w:tblW w:w="0" w:type="auto"/>
        <w:tblLook w:val="04A0" w:firstRow="1" w:lastRow="0" w:firstColumn="1" w:lastColumn="0" w:noHBand="0" w:noVBand="1"/>
      </w:tblPr>
      <w:tblGrid>
        <w:gridCol w:w="4856"/>
        <w:gridCol w:w="5317"/>
      </w:tblGrid>
      <w:tr w:rsidR="009D4F3E" w:rsidRPr="009D4F3E" w:rsidTr="005865B6">
        <w:tc>
          <w:tcPr>
            <w:tcW w:w="4856" w:type="dxa"/>
          </w:tcPr>
          <w:p w:rsidR="004061F4" w:rsidRPr="00A810DC" w:rsidRDefault="003B3A63" w:rsidP="005865B6">
            <w:pPr>
              <w:rPr>
                <w:sz w:val="22"/>
                <w:szCs w:val="22"/>
              </w:rPr>
            </w:pPr>
            <w:r w:rsidRPr="00A810DC">
              <w:rPr>
                <w:sz w:val="22"/>
                <w:szCs w:val="22"/>
              </w:rPr>
              <w:t>ЛИЗИНГОДАТЕЛЬ</w:t>
            </w:r>
          </w:p>
          <w:p w:rsidR="004061F4" w:rsidRPr="00A810DC" w:rsidRDefault="004061F4" w:rsidP="005865B6">
            <w:pPr>
              <w:rPr>
                <w:sz w:val="22"/>
                <w:szCs w:val="22"/>
              </w:rPr>
            </w:pPr>
            <w:r w:rsidRPr="00A810DC">
              <w:rPr>
                <w:sz w:val="22"/>
                <w:szCs w:val="22"/>
              </w:rPr>
              <w:t xml:space="preserve"> </w:t>
            </w:r>
          </w:p>
        </w:tc>
        <w:tc>
          <w:tcPr>
            <w:tcW w:w="5317" w:type="dxa"/>
          </w:tcPr>
          <w:p w:rsidR="00B07484" w:rsidRPr="00A810DC" w:rsidRDefault="003B3A63" w:rsidP="005865B6">
            <w:pPr>
              <w:rPr>
                <w:sz w:val="22"/>
                <w:szCs w:val="22"/>
              </w:rPr>
            </w:pPr>
            <w:r w:rsidRPr="00A810DC">
              <w:rPr>
                <w:sz w:val="22"/>
                <w:szCs w:val="22"/>
              </w:rPr>
              <w:t>ЛИЗИНГОПОЛУЧАТЕЛЬ</w:t>
            </w:r>
            <w:r w:rsidR="00B07484" w:rsidRPr="00A810DC">
              <w:rPr>
                <w:sz w:val="22"/>
                <w:szCs w:val="22"/>
              </w:rPr>
              <w:t>:</w:t>
            </w:r>
          </w:p>
          <w:p w:rsidR="004061F4" w:rsidRPr="00A810DC" w:rsidRDefault="00314C71" w:rsidP="005865B6">
            <w:pPr>
              <w:rPr>
                <w:sz w:val="22"/>
                <w:szCs w:val="22"/>
              </w:rPr>
            </w:pPr>
            <w:r w:rsidRPr="00A810DC">
              <w:rPr>
                <w:sz w:val="22"/>
                <w:szCs w:val="22"/>
              </w:rPr>
              <w:t>ОО</w:t>
            </w:r>
            <w:r w:rsidR="004061F4" w:rsidRPr="00A810DC">
              <w:rPr>
                <w:sz w:val="22"/>
                <w:szCs w:val="22"/>
              </w:rPr>
              <w:t>О «</w:t>
            </w:r>
            <w:r w:rsidRPr="00A810DC">
              <w:rPr>
                <w:sz w:val="22"/>
                <w:szCs w:val="22"/>
              </w:rPr>
              <w:t>ПетроЭнергоКонтроль</w:t>
            </w:r>
            <w:r w:rsidR="004061F4" w:rsidRPr="00A810DC">
              <w:rPr>
                <w:sz w:val="22"/>
                <w:szCs w:val="22"/>
              </w:rPr>
              <w:t>»</w:t>
            </w:r>
          </w:p>
          <w:p w:rsidR="004061F4" w:rsidRPr="00A810DC" w:rsidRDefault="004061F4" w:rsidP="005865B6">
            <w:pPr>
              <w:rPr>
                <w:sz w:val="22"/>
                <w:szCs w:val="22"/>
              </w:rPr>
            </w:pPr>
          </w:p>
          <w:p w:rsidR="004061F4" w:rsidRPr="00A810DC" w:rsidRDefault="004061F4" w:rsidP="005865B6">
            <w:pPr>
              <w:rPr>
                <w:sz w:val="22"/>
                <w:szCs w:val="22"/>
              </w:rPr>
            </w:pPr>
          </w:p>
          <w:p w:rsidR="000324BF" w:rsidRPr="00A810DC" w:rsidRDefault="000324BF" w:rsidP="005865B6">
            <w:pPr>
              <w:rPr>
                <w:sz w:val="22"/>
                <w:szCs w:val="22"/>
              </w:rPr>
            </w:pPr>
          </w:p>
          <w:p w:rsidR="004061F4" w:rsidRPr="00A810DC" w:rsidRDefault="004061F4" w:rsidP="005865B6">
            <w:pPr>
              <w:rPr>
                <w:sz w:val="22"/>
                <w:szCs w:val="22"/>
              </w:rPr>
            </w:pPr>
            <w:r w:rsidRPr="00A810DC">
              <w:rPr>
                <w:sz w:val="22"/>
                <w:szCs w:val="22"/>
              </w:rPr>
              <w:t xml:space="preserve">___________________ </w:t>
            </w:r>
          </w:p>
          <w:p w:rsidR="004061F4" w:rsidRPr="009D4F3E" w:rsidRDefault="002C1141" w:rsidP="005865B6">
            <w:pPr>
              <w:rPr>
                <w:sz w:val="22"/>
                <w:szCs w:val="22"/>
              </w:rPr>
            </w:pPr>
            <w:proofErr w:type="spellStart"/>
            <w:r w:rsidRPr="00A810DC">
              <w:rPr>
                <w:sz w:val="22"/>
                <w:szCs w:val="22"/>
              </w:rPr>
              <w:t>М.п</w:t>
            </w:r>
            <w:proofErr w:type="spellEnd"/>
            <w:r w:rsidRPr="00A810DC">
              <w:rPr>
                <w:sz w:val="22"/>
                <w:szCs w:val="22"/>
              </w:rPr>
              <w:t>.</w:t>
            </w:r>
          </w:p>
        </w:tc>
      </w:tr>
    </w:tbl>
    <w:p w:rsidR="004061F4" w:rsidRPr="009D4F3E" w:rsidRDefault="004061F4" w:rsidP="004061F4">
      <w:pPr>
        <w:rPr>
          <w:b/>
        </w:rPr>
      </w:pPr>
    </w:p>
    <w:p w:rsidR="004061F4" w:rsidRPr="009D4F3E" w:rsidRDefault="004061F4" w:rsidP="004061F4">
      <w:pPr>
        <w:rPr>
          <w:b/>
        </w:rPr>
      </w:pPr>
    </w:p>
    <w:p w:rsidR="004061F4" w:rsidRPr="009D4F3E" w:rsidRDefault="004061F4" w:rsidP="004061F4"/>
    <w:p w:rsidR="004061F4" w:rsidRPr="009D4F3E" w:rsidRDefault="004061F4" w:rsidP="004061F4">
      <w:pPr>
        <w:jc w:val="center"/>
      </w:pPr>
    </w:p>
    <w:p w:rsidR="004061F4" w:rsidRPr="009D4F3E" w:rsidRDefault="004061F4" w:rsidP="004061F4">
      <w:pPr>
        <w:jc w:val="center"/>
      </w:pPr>
    </w:p>
    <w:p w:rsidR="004061F4" w:rsidRPr="009D4F3E" w:rsidRDefault="004061F4" w:rsidP="004061F4"/>
    <w:p w:rsidR="004A1F50" w:rsidRPr="009D4F3E" w:rsidRDefault="004A1F50" w:rsidP="0052632A">
      <w:pPr>
        <w:tabs>
          <w:tab w:val="left" w:pos="3270"/>
        </w:tabs>
      </w:pPr>
    </w:p>
    <w:sectPr w:rsidR="004A1F50" w:rsidRPr="009D4F3E" w:rsidSect="004061F4">
      <w:headerReference w:type="even" r:id="rId10"/>
      <w:headerReference w:type="default" r:id="rId11"/>
      <w:footerReference w:type="even" r:id="rId12"/>
      <w:footerReference w:type="default" r:id="rId13"/>
      <w:headerReference w:type="first" r:id="rId14"/>
      <w:footerReference w:type="first" r:id="rId15"/>
      <w:footnotePr>
        <w:pos w:val="beneathText"/>
      </w:footnotePr>
      <w:pgSz w:w="16837" w:h="11905" w:orient="landscape" w:code="9"/>
      <w:pgMar w:top="720" w:right="425" w:bottom="567" w:left="567" w:header="720"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F75" w:rsidRDefault="009A2F75">
      <w:r>
        <w:separator/>
      </w:r>
    </w:p>
  </w:endnote>
  <w:endnote w:type="continuationSeparator" w:id="0">
    <w:p w:rsidR="009A2F75" w:rsidRDefault="009A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A5" w:rsidRDefault="004D50A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20" w:type="dxa"/>
      <w:tblInd w:w="648" w:type="dxa"/>
      <w:tblLayout w:type="fixed"/>
      <w:tblLook w:val="0000" w:firstRow="0" w:lastRow="0" w:firstColumn="0" w:lastColumn="0" w:noHBand="0" w:noVBand="0"/>
    </w:tblPr>
    <w:tblGrid>
      <w:gridCol w:w="5040"/>
      <w:gridCol w:w="4680"/>
    </w:tblGrid>
    <w:tr w:rsidR="004D50A5" w:rsidRPr="00765C88" w:rsidTr="004510D4">
      <w:trPr>
        <w:trHeight w:val="572"/>
      </w:trPr>
      <w:tc>
        <w:tcPr>
          <w:tcW w:w="5040" w:type="dxa"/>
        </w:tcPr>
        <w:p w:rsidR="004D50A5" w:rsidRPr="00D8706A" w:rsidRDefault="004D50A5" w:rsidP="007D1B44">
          <w:pPr>
            <w:snapToGrid w:val="0"/>
            <w:rPr>
              <w:sz w:val="18"/>
              <w:szCs w:val="18"/>
            </w:rPr>
          </w:pPr>
          <w:r w:rsidRPr="00D8706A">
            <w:rPr>
              <w:sz w:val="18"/>
              <w:szCs w:val="18"/>
            </w:rPr>
            <w:t>ЛИЗИНГОДАТЕЛЬ:</w:t>
          </w:r>
        </w:p>
        <w:p w:rsidR="004D50A5" w:rsidRPr="00D8706A" w:rsidRDefault="004D50A5" w:rsidP="007D1B44">
          <w:pPr>
            <w:rPr>
              <w:sz w:val="18"/>
              <w:szCs w:val="18"/>
            </w:rPr>
          </w:pPr>
        </w:p>
        <w:p w:rsidR="004D50A5" w:rsidRPr="00D8706A" w:rsidRDefault="004D50A5" w:rsidP="007D1B44">
          <w:pPr>
            <w:rPr>
              <w:sz w:val="18"/>
              <w:szCs w:val="18"/>
            </w:rPr>
          </w:pPr>
          <w:r>
            <w:rPr>
              <w:sz w:val="18"/>
              <w:szCs w:val="18"/>
            </w:rPr>
            <w:t xml:space="preserve">___________________/                         </w:t>
          </w:r>
          <w:r w:rsidRPr="00D8706A">
            <w:rPr>
              <w:sz w:val="18"/>
              <w:szCs w:val="18"/>
            </w:rPr>
            <w:t>/</w:t>
          </w:r>
        </w:p>
        <w:p w:rsidR="004D50A5" w:rsidRPr="00D8706A" w:rsidRDefault="004D50A5" w:rsidP="007D1B44">
          <w:pPr>
            <w:rPr>
              <w:sz w:val="18"/>
              <w:szCs w:val="18"/>
            </w:rPr>
          </w:pPr>
        </w:p>
      </w:tc>
      <w:tc>
        <w:tcPr>
          <w:tcW w:w="4680" w:type="dxa"/>
        </w:tcPr>
        <w:p w:rsidR="004D50A5" w:rsidRPr="00D8706A" w:rsidRDefault="004D50A5" w:rsidP="007D1B44">
          <w:pPr>
            <w:snapToGrid w:val="0"/>
            <w:rPr>
              <w:sz w:val="18"/>
              <w:szCs w:val="18"/>
            </w:rPr>
          </w:pPr>
          <w:r w:rsidRPr="00D8706A">
            <w:rPr>
              <w:sz w:val="18"/>
              <w:szCs w:val="18"/>
            </w:rPr>
            <w:t>ЛИЗИНГОПОЛУЧАТЕЛЬ:</w:t>
          </w:r>
        </w:p>
        <w:p w:rsidR="004D50A5" w:rsidRPr="00D8706A" w:rsidRDefault="004D50A5" w:rsidP="007D1B44">
          <w:pPr>
            <w:snapToGrid w:val="0"/>
            <w:rPr>
              <w:sz w:val="18"/>
              <w:szCs w:val="18"/>
            </w:rPr>
          </w:pPr>
        </w:p>
        <w:p w:rsidR="004D50A5" w:rsidRPr="00D8706A" w:rsidRDefault="004D50A5" w:rsidP="007D1B44">
          <w:pPr>
            <w:pStyle w:val="a5"/>
            <w:spacing w:before="0"/>
            <w:jc w:val="left"/>
            <w:rPr>
              <w:sz w:val="18"/>
              <w:szCs w:val="18"/>
            </w:rPr>
          </w:pPr>
          <w:r>
            <w:rPr>
              <w:sz w:val="18"/>
              <w:szCs w:val="18"/>
            </w:rPr>
            <w:t xml:space="preserve">___________________/                        </w:t>
          </w:r>
          <w:r w:rsidRPr="00D8706A">
            <w:rPr>
              <w:sz w:val="18"/>
              <w:szCs w:val="18"/>
            </w:rPr>
            <w:t>/</w:t>
          </w:r>
        </w:p>
        <w:p w:rsidR="004D50A5" w:rsidRPr="00D8706A" w:rsidRDefault="004D50A5" w:rsidP="007D1B44">
          <w:pPr>
            <w:pStyle w:val="a5"/>
            <w:spacing w:before="0"/>
            <w:jc w:val="left"/>
            <w:rPr>
              <w:sz w:val="18"/>
              <w:szCs w:val="18"/>
            </w:rPr>
          </w:pPr>
        </w:p>
      </w:tc>
    </w:tr>
  </w:tbl>
  <w:p w:rsidR="004D50A5" w:rsidRDefault="004D50A5" w:rsidP="0058106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A5" w:rsidRDefault="004D50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F75" w:rsidRDefault="009A2F75">
      <w:r>
        <w:separator/>
      </w:r>
    </w:p>
  </w:footnote>
  <w:footnote w:type="continuationSeparator" w:id="0">
    <w:p w:rsidR="009A2F75" w:rsidRDefault="009A2F75">
      <w:r>
        <w:continuationSeparator/>
      </w:r>
    </w:p>
  </w:footnote>
  <w:footnote w:id="1">
    <w:p w:rsidR="004D50A5" w:rsidRPr="00975D3E" w:rsidRDefault="004D50A5">
      <w:pPr>
        <w:pStyle w:val="af7"/>
        <w:rPr>
          <w:rFonts w:ascii="Times New Roman" w:hAnsi="Times New Roman"/>
          <w:sz w:val="16"/>
          <w:szCs w:val="16"/>
          <w:lang w:val="ru-RU"/>
        </w:rPr>
      </w:pPr>
      <w:r w:rsidRPr="00975D3E">
        <w:rPr>
          <w:rStyle w:val="aff0"/>
          <w:rFonts w:ascii="Times New Roman" w:hAnsi="Times New Roman"/>
          <w:sz w:val="16"/>
          <w:szCs w:val="16"/>
        </w:rPr>
        <w:footnoteRef/>
      </w:r>
      <w:r w:rsidRPr="00975D3E">
        <w:rPr>
          <w:rFonts w:ascii="Times New Roman" w:hAnsi="Times New Roman"/>
          <w:sz w:val="16"/>
          <w:szCs w:val="16"/>
        </w:rPr>
        <w:t xml:space="preserve"> </w:t>
      </w:r>
      <w:r w:rsidRPr="008A64E1">
        <w:rPr>
          <w:rFonts w:ascii="Times New Roman" w:hAnsi="Times New Roman"/>
          <w:i/>
          <w:sz w:val="16"/>
          <w:szCs w:val="16"/>
          <w:lang w:val="ru-RU"/>
        </w:rPr>
        <w:t>не более 20% от первоначальной стоимости предмета лизинга, указанной в коммерческом предложении, предоставленно</w:t>
      </w:r>
      <w:r>
        <w:rPr>
          <w:rFonts w:ascii="Times New Roman" w:hAnsi="Times New Roman"/>
          <w:i/>
          <w:sz w:val="16"/>
          <w:szCs w:val="16"/>
          <w:lang w:val="ru-RU"/>
        </w:rPr>
        <w:t>м</w:t>
      </w:r>
      <w:r w:rsidRPr="008A64E1">
        <w:rPr>
          <w:rFonts w:ascii="Times New Roman" w:hAnsi="Times New Roman"/>
          <w:i/>
          <w:sz w:val="16"/>
          <w:szCs w:val="16"/>
          <w:lang w:val="ru-RU"/>
        </w:rPr>
        <w:t xml:space="preserve"> в составе заявки на участие в закупке.</w:t>
      </w:r>
      <w:r w:rsidRPr="008A64E1">
        <w:rPr>
          <w:rFonts w:ascii="Times New Roman" w:hAnsi="Times New Roman"/>
          <w:sz w:val="16"/>
          <w:szCs w:val="16"/>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A5" w:rsidRDefault="004D50A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A5" w:rsidRDefault="004D50A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A5" w:rsidRDefault="004D50A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C4E62938"/>
    <w:name w:val="WW8Num2"/>
    <w:lvl w:ilvl="0">
      <w:start w:val="1"/>
      <w:numFmt w:val="decimal"/>
      <w:lvlText w:val="%1."/>
      <w:lvlJc w:val="left"/>
      <w:pPr>
        <w:tabs>
          <w:tab w:val="num" w:pos="900"/>
        </w:tabs>
        <w:ind w:left="900" w:hanging="360"/>
      </w:pPr>
      <w:rPr>
        <w:b w:val="0"/>
      </w:rPr>
    </w:lvl>
  </w:abstractNum>
  <w:abstractNum w:abstractNumId="2" w15:restartNumberingAfterBreak="0">
    <w:nsid w:val="044C0E2E"/>
    <w:multiLevelType w:val="multilevel"/>
    <w:tmpl w:val="57C44B9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B765D9"/>
    <w:multiLevelType w:val="hybridMultilevel"/>
    <w:tmpl w:val="F5ECE4EC"/>
    <w:lvl w:ilvl="0" w:tplc="B9D6C726">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4" w15:restartNumberingAfterBreak="0">
    <w:nsid w:val="0AC00935"/>
    <w:multiLevelType w:val="hybridMultilevel"/>
    <w:tmpl w:val="C7EC5CBC"/>
    <w:lvl w:ilvl="0" w:tplc="B9D6C72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2772389"/>
    <w:multiLevelType w:val="singleLevel"/>
    <w:tmpl w:val="00000002"/>
    <w:lvl w:ilvl="0">
      <w:start w:val="1"/>
      <w:numFmt w:val="decimal"/>
      <w:lvlText w:val="%1."/>
      <w:lvlJc w:val="left"/>
      <w:pPr>
        <w:tabs>
          <w:tab w:val="num" w:pos="900"/>
        </w:tabs>
        <w:ind w:left="900" w:hanging="360"/>
      </w:pPr>
    </w:lvl>
  </w:abstractNum>
  <w:abstractNum w:abstractNumId="6" w15:restartNumberingAfterBreak="0">
    <w:nsid w:val="299901D2"/>
    <w:multiLevelType w:val="hybridMultilevel"/>
    <w:tmpl w:val="F4864C9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2D584B01"/>
    <w:multiLevelType w:val="hybridMultilevel"/>
    <w:tmpl w:val="43FEF706"/>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8" w15:restartNumberingAfterBreak="0">
    <w:nsid w:val="36C73758"/>
    <w:multiLevelType w:val="multilevel"/>
    <w:tmpl w:val="BF72FE22"/>
    <w:lvl w:ilvl="0">
      <w:start w:val="7"/>
      <w:numFmt w:val="decimal"/>
      <w:lvlText w:val="%1."/>
      <w:lvlJc w:val="left"/>
      <w:pPr>
        <w:tabs>
          <w:tab w:val="num" w:pos="360"/>
        </w:tabs>
        <w:ind w:left="360" w:hanging="360"/>
      </w:pPr>
      <w:rPr>
        <w:rFonts w:cs="Times New Roman"/>
        <w:b/>
      </w:rPr>
    </w:lvl>
    <w:lvl w:ilvl="1">
      <w:start w:val="1"/>
      <w:numFmt w:val="decimal"/>
      <w:suff w:val="space"/>
      <w:lvlText w:val="%1.%2."/>
      <w:lvlJc w:val="left"/>
      <w:pPr>
        <w:ind w:left="927" w:hanging="360"/>
      </w:pPr>
      <w:rPr>
        <w:rFonts w:cs="Times New Roman"/>
        <w:i w:val="0"/>
      </w:rPr>
    </w:lvl>
    <w:lvl w:ilvl="2">
      <w:start w:val="1"/>
      <w:numFmt w:val="decimal"/>
      <w:suff w:val="space"/>
      <w:lvlText w:val="%1.%2.%3."/>
      <w:lvlJc w:val="left"/>
      <w:pPr>
        <w:ind w:left="1854" w:hanging="720"/>
      </w:pPr>
      <w:rPr>
        <w:rFonts w:cs="Times New Roman"/>
        <w:i w:val="0"/>
      </w:rPr>
    </w:lvl>
    <w:lvl w:ilvl="3">
      <w:start w:val="1"/>
      <w:numFmt w:val="decimal"/>
      <w:lvlText w:val="%1.%2.%3.%4."/>
      <w:lvlJc w:val="left"/>
      <w:pPr>
        <w:tabs>
          <w:tab w:val="num" w:pos="2421"/>
        </w:tabs>
        <w:ind w:left="2421" w:hanging="720"/>
      </w:pPr>
      <w:rPr>
        <w:rFonts w:cs="Times New Roman"/>
      </w:rPr>
    </w:lvl>
    <w:lvl w:ilvl="4">
      <w:start w:val="1"/>
      <w:numFmt w:val="decimal"/>
      <w:lvlText w:val="%1.%2.%3.%4.%5."/>
      <w:lvlJc w:val="left"/>
      <w:pPr>
        <w:tabs>
          <w:tab w:val="num" w:pos="3348"/>
        </w:tabs>
        <w:ind w:left="3348" w:hanging="1080"/>
      </w:pPr>
      <w:rPr>
        <w:rFonts w:cs="Times New Roman"/>
      </w:rPr>
    </w:lvl>
    <w:lvl w:ilvl="5">
      <w:start w:val="1"/>
      <w:numFmt w:val="decimal"/>
      <w:lvlText w:val="%1.%2.%3.%4.%5.%6."/>
      <w:lvlJc w:val="left"/>
      <w:pPr>
        <w:tabs>
          <w:tab w:val="num" w:pos="3915"/>
        </w:tabs>
        <w:ind w:left="3915" w:hanging="1080"/>
      </w:pPr>
      <w:rPr>
        <w:rFonts w:cs="Times New Roman"/>
      </w:rPr>
    </w:lvl>
    <w:lvl w:ilvl="6">
      <w:start w:val="1"/>
      <w:numFmt w:val="decimal"/>
      <w:lvlText w:val="%1.%2.%3.%4.%5.%6.%7."/>
      <w:lvlJc w:val="left"/>
      <w:pPr>
        <w:tabs>
          <w:tab w:val="num" w:pos="4482"/>
        </w:tabs>
        <w:ind w:left="4482" w:hanging="1080"/>
      </w:pPr>
      <w:rPr>
        <w:rFonts w:cs="Times New Roman"/>
      </w:rPr>
    </w:lvl>
    <w:lvl w:ilvl="7">
      <w:start w:val="1"/>
      <w:numFmt w:val="decimal"/>
      <w:lvlText w:val="%1.%2.%3.%4.%5.%6.%7.%8."/>
      <w:lvlJc w:val="left"/>
      <w:pPr>
        <w:tabs>
          <w:tab w:val="num" w:pos="5409"/>
        </w:tabs>
        <w:ind w:left="5409" w:hanging="1440"/>
      </w:pPr>
      <w:rPr>
        <w:rFonts w:cs="Times New Roman"/>
      </w:rPr>
    </w:lvl>
    <w:lvl w:ilvl="8">
      <w:start w:val="1"/>
      <w:numFmt w:val="decimal"/>
      <w:lvlText w:val="%1.%2.%3.%4.%5.%6.%7.%8.%9."/>
      <w:lvlJc w:val="left"/>
      <w:pPr>
        <w:tabs>
          <w:tab w:val="num" w:pos="5976"/>
        </w:tabs>
        <w:ind w:left="5976" w:hanging="1440"/>
      </w:pPr>
      <w:rPr>
        <w:rFonts w:cs="Times New Roman"/>
      </w:rPr>
    </w:lvl>
  </w:abstractNum>
  <w:abstractNum w:abstractNumId="9" w15:restartNumberingAfterBreak="0">
    <w:nsid w:val="41C55384"/>
    <w:multiLevelType w:val="multilevel"/>
    <w:tmpl w:val="8E6E8A42"/>
    <w:lvl w:ilvl="0">
      <w:start w:val="1"/>
      <w:numFmt w:val="decimal"/>
      <w:suff w:val="space"/>
      <w:lvlText w:val="%1."/>
      <w:lvlJc w:val="left"/>
      <w:pPr>
        <w:ind w:left="927" w:hanging="360"/>
      </w:pPr>
      <w:rPr>
        <w:rFonts w:cs="Times New Roman" w:hint="default"/>
        <w:b/>
      </w:rPr>
    </w:lvl>
    <w:lvl w:ilvl="1">
      <w:start w:val="1"/>
      <w:numFmt w:val="decimal"/>
      <w:isLgl/>
      <w:suff w:val="space"/>
      <w:lvlText w:val="%1.%2."/>
      <w:lvlJc w:val="left"/>
      <w:pPr>
        <w:ind w:left="1287" w:hanging="360"/>
      </w:pPr>
      <w:rPr>
        <w:rFonts w:cs="Times New Roman" w:hint="default"/>
      </w:rPr>
    </w:lvl>
    <w:lvl w:ilvl="2">
      <w:start w:val="1"/>
      <w:numFmt w:val="decimal"/>
      <w:isLgl/>
      <w:suff w:val="space"/>
      <w:lvlText w:val="%1.%2.%3."/>
      <w:lvlJc w:val="left"/>
      <w:pPr>
        <w:ind w:left="2007" w:hanging="720"/>
      </w:pPr>
      <w:rPr>
        <w:rFonts w:cs="Times New Roman" w:hint="default"/>
      </w:rPr>
    </w:lvl>
    <w:lvl w:ilvl="3">
      <w:start w:val="1"/>
      <w:numFmt w:val="decimal"/>
      <w:isLgl/>
      <w:lvlText w:val="%1.%2.%3.%4."/>
      <w:lvlJc w:val="left"/>
      <w:pPr>
        <w:ind w:left="2367" w:hanging="72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447" w:hanging="108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527" w:hanging="1440"/>
      </w:pPr>
      <w:rPr>
        <w:rFonts w:cs="Times New Roman" w:hint="default"/>
      </w:rPr>
    </w:lvl>
    <w:lvl w:ilvl="8">
      <w:start w:val="1"/>
      <w:numFmt w:val="decimal"/>
      <w:isLgl/>
      <w:lvlText w:val="%1.%2.%3.%4.%5.%6.%7.%8.%9."/>
      <w:lvlJc w:val="left"/>
      <w:pPr>
        <w:ind w:left="5247" w:hanging="1800"/>
      </w:pPr>
      <w:rPr>
        <w:rFonts w:cs="Times New Roman" w:hint="default"/>
      </w:rPr>
    </w:lvl>
  </w:abstractNum>
  <w:abstractNum w:abstractNumId="10" w15:restartNumberingAfterBreak="0">
    <w:nsid w:val="574378D9"/>
    <w:multiLevelType w:val="hybridMultilevel"/>
    <w:tmpl w:val="D30E6E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A2C12F2"/>
    <w:multiLevelType w:val="hybridMultilevel"/>
    <w:tmpl w:val="F6409F32"/>
    <w:lvl w:ilvl="0" w:tplc="BAFA9EA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F667ADD"/>
    <w:multiLevelType w:val="hybridMultilevel"/>
    <w:tmpl w:val="14E4E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642EAC"/>
    <w:multiLevelType w:val="hybridMultilevel"/>
    <w:tmpl w:val="8AA66F40"/>
    <w:lvl w:ilvl="0" w:tplc="62F4B83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AC27A4"/>
    <w:multiLevelType w:val="multilevel"/>
    <w:tmpl w:val="DDAA7B5E"/>
    <w:lvl w:ilvl="0">
      <w:start w:val="5"/>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DD5F83"/>
    <w:multiLevelType w:val="hybridMultilevel"/>
    <w:tmpl w:val="5B065D7E"/>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6"/>
  </w:num>
  <w:num w:numId="7">
    <w:abstractNumId w:val="6"/>
  </w:num>
  <w:num w:numId="8">
    <w:abstractNumId w:val="10"/>
  </w:num>
  <w:num w:numId="9">
    <w:abstractNumId w:val="5"/>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2"/>
  </w:num>
  <w:num w:numId="18">
    <w:abstractNumId w:val="13"/>
  </w:num>
  <w:num w:numId="19">
    <w:abstractNumId w:val="3"/>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isplayBackgroundShape/>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720"/>
    <w:rsid w:val="00000D48"/>
    <w:rsid w:val="00006239"/>
    <w:rsid w:val="000069EE"/>
    <w:rsid w:val="00012C3B"/>
    <w:rsid w:val="000154BB"/>
    <w:rsid w:val="00016505"/>
    <w:rsid w:val="00016B56"/>
    <w:rsid w:val="00017306"/>
    <w:rsid w:val="00020BE1"/>
    <w:rsid w:val="000248CA"/>
    <w:rsid w:val="00027C9B"/>
    <w:rsid w:val="000300B1"/>
    <w:rsid w:val="0003065E"/>
    <w:rsid w:val="00031994"/>
    <w:rsid w:val="000324BF"/>
    <w:rsid w:val="00033AFB"/>
    <w:rsid w:val="00034A7D"/>
    <w:rsid w:val="00035F3A"/>
    <w:rsid w:val="00046425"/>
    <w:rsid w:val="00047A3C"/>
    <w:rsid w:val="00050879"/>
    <w:rsid w:val="000530B0"/>
    <w:rsid w:val="0005312B"/>
    <w:rsid w:val="0006181B"/>
    <w:rsid w:val="00062FBF"/>
    <w:rsid w:val="00064A49"/>
    <w:rsid w:val="00070093"/>
    <w:rsid w:val="00070B07"/>
    <w:rsid w:val="00071E13"/>
    <w:rsid w:val="00083295"/>
    <w:rsid w:val="00083571"/>
    <w:rsid w:val="00083970"/>
    <w:rsid w:val="00085895"/>
    <w:rsid w:val="000859D0"/>
    <w:rsid w:val="00085AFB"/>
    <w:rsid w:val="00086FAD"/>
    <w:rsid w:val="00087C1C"/>
    <w:rsid w:val="0009432B"/>
    <w:rsid w:val="00094FCD"/>
    <w:rsid w:val="00095300"/>
    <w:rsid w:val="00095471"/>
    <w:rsid w:val="00097553"/>
    <w:rsid w:val="000A1DB3"/>
    <w:rsid w:val="000A275A"/>
    <w:rsid w:val="000A4843"/>
    <w:rsid w:val="000A599B"/>
    <w:rsid w:val="000A703B"/>
    <w:rsid w:val="000A7DF9"/>
    <w:rsid w:val="000B090C"/>
    <w:rsid w:val="000B50E4"/>
    <w:rsid w:val="000B5FF2"/>
    <w:rsid w:val="000B765D"/>
    <w:rsid w:val="000C1616"/>
    <w:rsid w:val="000C2343"/>
    <w:rsid w:val="000C361D"/>
    <w:rsid w:val="000C627F"/>
    <w:rsid w:val="000C751C"/>
    <w:rsid w:val="000D2BB3"/>
    <w:rsid w:val="000D2D67"/>
    <w:rsid w:val="000D4004"/>
    <w:rsid w:val="000E47D1"/>
    <w:rsid w:val="000E4CB6"/>
    <w:rsid w:val="000F1F91"/>
    <w:rsid w:val="000F49FD"/>
    <w:rsid w:val="000F662A"/>
    <w:rsid w:val="000F6C80"/>
    <w:rsid w:val="000F7D51"/>
    <w:rsid w:val="00100CC4"/>
    <w:rsid w:val="001020B9"/>
    <w:rsid w:val="00103598"/>
    <w:rsid w:val="00103FC4"/>
    <w:rsid w:val="00104F06"/>
    <w:rsid w:val="00112399"/>
    <w:rsid w:val="00112AD8"/>
    <w:rsid w:val="0011320D"/>
    <w:rsid w:val="00114514"/>
    <w:rsid w:val="00115A3B"/>
    <w:rsid w:val="00117E78"/>
    <w:rsid w:val="001201A3"/>
    <w:rsid w:val="0012038A"/>
    <w:rsid w:val="001213FF"/>
    <w:rsid w:val="00121B5E"/>
    <w:rsid w:val="00122841"/>
    <w:rsid w:val="00123810"/>
    <w:rsid w:val="00125534"/>
    <w:rsid w:val="00125D1B"/>
    <w:rsid w:val="001274DB"/>
    <w:rsid w:val="00130E0C"/>
    <w:rsid w:val="001315E9"/>
    <w:rsid w:val="00131972"/>
    <w:rsid w:val="00132668"/>
    <w:rsid w:val="00133802"/>
    <w:rsid w:val="0013416A"/>
    <w:rsid w:val="001374E1"/>
    <w:rsid w:val="00140914"/>
    <w:rsid w:val="00140DBF"/>
    <w:rsid w:val="00141538"/>
    <w:rsid w:val="00142A87"/>
    <w:rsid w:val="00143081"/>
    <w:rsid w:val="001441D8"/>
    <w:rsid w:val="00144FD0"/>
    <w:rsid w:val="001500DA"/>
    <w:rsid w:val="00150AA8"/>
    <w:rsid w:val="0015259D"/>
    <w:rsid w:val="00154B39"/>
    <w:rsid w:val="00160ABD"/>
    <w:rsid w:val="00161900"/>
    <w:rsid w:val="00164D57"/>
    <w:rsid w:val="00170B07"/>
    <w:rsid w:val="00171284"/>
    <w:rsid w:val="001731B9"/>
    <w:rsid w:val="00173244"/>
    <w:rsid w:val="00174727"/>
    <w:rsid w:val="00175283"/>
    <w:rsid w:val="00175A7E"/>
    <w:rsid w:val="001760A9"/>
    <w:rsid w:val="001772C1"/>
    <w:rsid w:val="0018428A"/>
    <w:rsid w:val="00185E23"/>
    <w:rsid w:val="001875A1"/>
    <w:rsid w:val="00187D7F"/>
    <w:rsid w:val="00191D59"/>
    <w:rsid w:val="00192558"/>
    <w:rsid w:val="00192F37"/>
    <w:rsid w:val="00193B75"/>
    <w:rsid w:val="00194947"/>
    <w:rsid w:val="0019514C"/>
    <w:rsid w:val="001968DA"/>
    <w:rsid w:val="001973A6"/>
    <w:rsid w:val="00197598"/>
    <w:rsid w:val="00197D99"/>
    <w:rsid w:val="001A00E7"/>
    <w:rsid w:val="001A0ACB"/>
    <w:rsid w:val="001A3C5E"/>
    <w:rsid w:val="001A5077"/>
    <w:rsid w:val="001A5BD0"/>
    <w:rsid w:val="001A60EE"/>
    <w:rsid w:val="001A6BE6"/>
    <w:rsid w:val="001A7249"/>
    <w:rsid w:val="001A767A"/>
    <w:rsid w:val="001B1754"/>
    <w:rsid w:val="001B209C"/>
    <w:rsid w:val="001B3DE8"/>
    <w:rsid w:val="001B4F0B"/>
    <w:rsid w:val="001B5C17"/>
    <w:rsid w:val="001B6260"/>
    <w:rsid w:val="001B6B1B"/>
    <w:rsid w:val="001B7143"/>
    <w:rsid w:val="001C201C"/>
    <w:rsid w:val="001C256C"/>
    <w:rsid w:val="001C2AD2"/>
    <w:rsid w:val="001C36CA"/>
    <w:rsid w:val="001C449A"/>
    <w:rsid w:val="001C5B29"/>
    <w:rsid w:val="001C69E2"/>
    <w:rsid w:val="001C7CF9"/>
    <w:rsid w:val="001D0BCC"/>
    <w:rsid w:val="001D1D39"/>
    <w:rsid w:val="001D4570"/>
    <w:rsid w:val="001D61F1"/>
    <w:rsid w:val="001E22D6"/>
    <w:rsid w:val="001E33EE"/>
    <w:rsid w:val="001E374B"/>
    <w:rsid w:val="001E7539"/>
    <w:rsid w:val="001F0494"/>
    <w:rsid w:val="001F49FA"/>
    <w:rsid w:val="001F5437"/>
    <w:rsid w:val="001F612B"/>
    <w:rsid w:val="001F6131"/>
    <w:rsid w:val="001F645B"/>
    <w:rsid w:val="001F7377"/>
    <w:rsid w:val="00200144"/>
    <w:rsid w:val="002009B9"/>
    <w:rsid w:val="00202787"/>
    <w:rsid w:val="002035EC"/>
    <w:rsid w:val="002039D3"/>
    <w:rsid w:val="00203A12"/>
    <w:rsid w:val="00204537"/>
    <w:rsid w:val="00207BE1"/>
    <w:rsid w:val="002118C0"/>
    <w:rsid w:val="00211983"/>
    <w:rsid w:val="00212147"/>
    <w:rsid w:val="002135A6"/>
    <w:rsid w:val="0021548C"/>
    <w:rsid w:val="00215A8C"/>
    <w:rsid w:val="00216CFD"/>
    <w:rsid w:val="0022063B"/>
    <w:rsid w:val="0022372A"/>
    <w:rsid w:val="0022517A"/>
    <w:rsid w:val="00225FE4"/>
    <w:rsid w:val="002301F5"/>
    <w:rsid w:val="00230D55"/>
    <w:rsid w:val="00231517"/>
    <w:rsid w:val="00231A04"/>
    <w:rsid w:val="00233EFF"/>
    <w:rsid w:val="00234094"/>
    <w:rsid w:val="00234AD0"/>
    <w:rsid w:val="002422E4"/>
    <w:rsid w:val="00242DD6"/>
    <w:rsid w:val="002457F2"/>
    <w:rsid w:val="00250E6B"/>
    <w:rsid w:val="00252B23"/>
    <w:rsid w:val="0025547F"/>
    <w:rsid w:val="0025611D"/>
    <w:rsid w:val="00257024"/>
    <w:rsid w:val="002657E9"/>
    <w:rsid w:val="00265D1E"/>
    <w:rsid w:val="00271759"/>
    <w:rsid w:val="00272BA5"/>
    <w:rsid w:val="00272F0F"/>
    <w:rsid w:val="00274514"/>
    <w:rsid w:val="00274D48"/>
    <w:rsid w:val="002776BB"/>
    <w:rsid w:val="00280948"/>
    <w:rsid w:val="00280B58"/>
    <w:rsid w:val="00280E37"/>
    <w:rsid w:val="00281C2F"/>
    <w:rsid w:val="00285C0D"/>
    <w:rsid w:val="00285D00"/>
    <w:rsid w:val="00286A69"/>
    <w:rsid w:val="00295816"/>
    <w:rsid w:val="002978E3"/>
    <w:rsid w:val="002A01F7"/>
    <w:rsid w:val="002A04AF"/>
    <w:rsid w:val="002A1BFD"/>
    <w:rsid w:val="002A1E02"/>
    <w:rsid w:val="002A277F"/>
    <w:rsid w:val="002A3C6F"/>
    <w:rsid w:val="002A6BC0"/>
    <w:rsid w:val="002A719E"/>
    <w:rsid w:val="002A7980"/>
    <w:rsid w:val="002B0379"/>
    <w:rsid w:val="002B225B"/>
    <w:rsid w:val="002B29C4"/>
    <w:rsid w:val="002B556A"/>
    <w:rsid w:val="002B6FA1"/>
    <w:rsid w:val="002C1141"/>
    <w:rsid w:val="002C2801"/>
    <w:rsid w:val="002C2BD5"/>
    <w:rsid w:val="002C3C5E"/>
    <w:rsid w:val="002C4172"/>
    <w:rsid w:val="002C7A57"/>
    <w:rsid w:val="002D08AB"/>
    <w:rsid w:val="002D146D"/>
    <w:rsid w:val="002D470C"/>
    <w:rsid w:val="002D5C3F"/>
    <w:rsid w:val="002E1C1A"/>
    <w:rsid w:val="002E2DEC"/>
    <w:rsid w:val="002E471C"/>
    <w:rsid w:val="002E4A67"/>
    <w:rsid w:val="002E6DF1"/>
    <w:rsid w:val="002E6FCF"/>
    <w:rsid w:val="002F3A4D"/>
    <w:rsid w:val="002F5143"/>
    <w:rsid w:val="002F68E1"/>
    <w:rsid w:val="002F6CE4"/>
    <w:rsid w:val="002F7B59"/>
    <w:rsid w:val="002F7CFF"/>
    <w:rsid w:val="003030E4"/>
    <w:rsid w:val="00303869"/>
    <w:rsid w:val="003043AC"/>
    <w:rsid w:val="003063F1"/>
    <w:rsid w:val="00310D2C"/>
    <w:rsid w:val="00311149"/>
    <w:rsid w:val="00311809"/>
    <w:rsid w:val="00311FB9"/>
    <w:rsid w:val="00312834"/>
    <w:rsid w:val="00312C50"/>
    <w:rsid w:val="00313784"/>
    <w:rsid w:val="00314C71"/>
    <w:rsid w:val="0031572C"/>
    <w:rsid w:val="00317C23"/>
    <w:rsid w:val="00317E17"/>
    <w:rsid w:val="00321647"/>
    <w:rsid w:val="0032259B"/>
    <w:rsid w:val="00322E99"/>
    <w:rsid w:val="00323341"/>
    <w:rsid w:val="00323FE2"/>
    <w:rsid w:val="0032486A"/>
    <w:rsid w:val="003249FD"/>
    <w:rsid w:val="0032643F"/>
    <w:rsid w:val="003268B2"/>
    <w:rsid w:val="003269CE"/>
    <w:rsid w:val="00327430"/>
    <w:rsid w:val="00330705"/>
    <w:rsid w:val="00330904"/>
    <w:rsid w:val="00331472"/>
    <w:rsid w:val="00332326"/>
    <w:rsid w:val="00337AB0"/>
    <w:rsid w:val="00337DC5"/>
    <w:rsid w:val="00341E4C"/>
    <w:rsid w:val="00342154"/>
    <w:rsid w:val="00346C97"/>
    <w:rsid w:val="00347060"/>
    <w:rsid w:val="003478DF"/>
    <w:rsid w:val="00350D22"/>
    <w:rsid w:val="00352A56"/>
    <w:rsid w:val="00353AFF"/>
    <w:rsid w:val="00355AAB"/>
    <w:rsid w:val="00357DB7"/>
    <w:rsid w:val="00364924"/>
    <w:rsid w:val="00365654"/>
    <w:rsid w:val="003658EA"/>
    <w:rsid w:val="00370B6D"/>
    <w:rsid w:val="00372501"/>
    <w:rsid w:val="00372BA5"/>
    <w:rsid w:val="00373288"/>
    <w:rsid w:val="003755DB"/>
    <w:rsid w:val="003771B8"/>
    <w:rsid w:val="00380A86"/>
    <w:rsid w:val="00383CB1"/>
    <w:rsid w:val="00384286"/>
    <w:rsid w:val="00385DB2"/>
    <w:rsid w:val="003874E3"/>
    <w:rsid w:val="0038753B"/>
    <w:rsid w:val="003875C7"/>
    <w:rsid w:val="00387F3E"/>
    <w:rsid w:val="00390514"/>
    <w:rsid w:val="00390E95"/>
    <w:rsid w:val="003914AC"/>
    <w:rsid w:val="00391965"/>
    <w:rsid w:val="00392D42"/>
    <w:rsid w:val="003941C9"/>
    <w:rsid w:val="003953BA"/>
    <w:rsid w:val="0039786B"/>
    <w:rsid w:val="003A0F84"/>
    <w:rsid w:val="003A19F8"/>
    <w:rsid w:val="003A24DD"/>
    <w:rsid w:val="003A26B5"/>
    <w:rsid w:val="003A483D"/>
    <w:rsid w:val="003A4C15"/>
    <w:rsid w:val="003B0B3A"/>
    <w:rsid w:val="003B1008"/>
    <w:rsid w:val="003B106F"/>
    <w:rsid w:val="003B2843"/>
    <w:rsid w:val="003B3A63"/>
    <w:rsid w:val="003B52F8"/>
    <w:rsid w:val="003B595E"/>
    <w:rsid w:val="003B7712"/>
    <w:rsid w:val="003C0099"/>
    <w:rsid w:val="003C4128"/>
    <w:rsid w:val="003C6D1D"/>
    <w:rsid w:val="003C756B"/>
    <w:rsid w:val="003C768E"/>
    <w:rsid w:val="003C7B51"/>
    <w:rsid w:val="003D1BA8"/>
    <w:rsid w:val="003D2511"/>
    <w:rsid w:val="003D343E"/>
    <w:rsid w:val="003D3E98"/>
    <w:rsid w:val="003D45BA"/>
    <w:rsid w:val="003D4727"/>
    <w:rsid w:val="003D60D7"/>
    <w:rsid w:val="003D732F"/>
    <w:rsid w:val="003E0BE3"/>
    <w:rsid w:val="003E196E"/>
    <w:rsid w:val="003E4419"/>
    <w:rsid w:val="003E572C"/>
    <w:rsid w:val="003E6855"/>
    <w:rsid w:val="003E79FB"/>
    <w:rsid w:val="003F0774"/>
    <w:rsid w:val="003F0CF2"/>
    <w:rsid w:val="003F302B"/>
    <w:rsid w:val="003F36EA"/>
    <w:rsid w:val="003F4087"/>
    <w:rsid w:val="003F54C5"/>
    <w:rsid w:val="003F65B2"/>
    <w:rsid w:val="004004DD"/>
    <w:rsid w:val="00403C3D"/>
    <w:rsid w:val="00404D9C"/>
    <w:rsid w:val="00405112"/>
    <w:rsid w:val="004054D5"/>
    <w:rsid w:val="00405961"/>
    <w:rsid w:val="004061F4"/>
    <w:rsid w:val="0041227D"/>
    <w:rsid w:val="004147FF"/>
    <w:rsid w:val="004170DE"/>
    <w:rsid w:val="00420170"/>
    <w:rsid w:val="00422163"/>
    <w:rsid w:val="00426522"/>
    <w:rsid w:val="00426C16"/>
    <w:rsid w:val="0042761C"/>
    <w:rsid w:val="00430879"/>
    <w:rsid w:val="00433041"/>
    <w:rsid w:val="004338CC"/>
    <w:rsid w:val="0043594D"/>
    <w:rsid w:val="00436AA9"/>
    <w:rsid w:val="00436DCA"/>
    <w:rsid w:val="004400B0"/>
    <w:rsid w:val="00440D49"/>
    <w:rsid w:val="004423B1"/>
    <w:rsid w:val="00442AE8"/>
    <w:rsid w:val="00442E63"/>
    <w:rsid w:val="00444158"/>
    <w:rsid w:val="0044435E"/>
    <w:rsid w:val="004447E7"/>
    <w:rsid w:val="004451AF"/>
    <w:rsid w:val="00445AE8"/>
    <w:rsid w:val="00446C1A"/>
    <w:rsid w:val="00447D7D"/>
    <w:rsid w:val="004510D4"/>
    <w:rsid w:val="00451CA6"/>
    <w:rsid w:val="00452DC1"/>
    <w:rsid w:val="00453A46"/>
    <w:rsid w:val="00456140"/>
    <w:rsid w:val="00456B11"/>
    <w:rsid w:val="004620C3"/>
    <w:rsid w:val="00467336"/>
    <w:rsid w:val="00470A73"/>
    <w:rsid w:val="004718C1"/>
    <w:rsid w:val="00471B71"/>
    <w:rsid w:val="00471BF9"/>
    <w:rsid w:val="0047503C"/>
    <w:rsid w:val="00476C27"/>
    <w:rsid w:val="004773B7"/>
    <w:rsid w:val="0048145F"/>
    <w:rsid w:val="004827ED"/>
    <w:rsid w:val="00487729"/>
    <w:rsid w:val="00491195"/>
    <w:rsid w:val="004925DF"/>
    <w:rsid w:val="00492CCD"/>
    <w:rsid w:val="00493800"/>
    <w:rsid w:val="00494BB9"/>
    <w:rsid w:val="00494BC5"/>
    <w:rsid w:val="00496212"/>
    <w:rsid w:val="004A082F"/>
    <w:rsid w:val="004A1AFE"/>
    <w:rsid w:val="004A1BBE"/>
    <w:rsid w:val="004A1F50"/>
    <w:rsid w:val="004A2D56"/>
    <w:rsid w:val="004A36F4"/>
    <w:rsid w:val="004A4F52"/>
    <w:rsid w:val="004A5582"/>
    <w:rsid w:val="004A5EFD"/>
    <w:rsid w:val="004A5F21"/>
    <w:rsid w:val="004B0A3F"/>
    <w:rsid w:val="004B3C76"/>
    <w:rsid w:val="004B4237"/>
    <w:rsid w:val="004B47FB"/>
    <w:rsid w:val="004B63EC"/>
    <w:rsid w:val="004B65D7"/>
    <w:rsid w:val="004B71F9"/>
    <w:rsid w:val="004C0676"/>
    <w:rsid w:val="004C19E1"/>
    <w:rsid w:val="004C205E"/>
    <w:rsid w:val="004C3176"/>
    <w:rsid w:val="004C3E52"/>
    <w:rsid w:val="004C4922"/>
    <w:rsid w:val="004C5549"/>
    <w:rsid w:val="004C6D75"/>
    <w:rsid w:val="004C728D"/>
    <w:rsid w:val="004C734B"/>
    <w:rsid w:val="004D0566"/>
    <w:rsid w:val="004D1DA3"/>
    <w:rsid w:val="004D44B4"/>
    <w:rsid w:val="004D50A5"/>
    <w:rsid w:val="004D51B8"/>
    <w:rsid w:val="004D6C29"/>
    <w:rsid w:val="004D70A7"/>
    <w:rsid w:val="004E12D0"/>
    <w:rsid w:val="004E1E65"/>
    <w:rsid w:val="004E5451"/>
    <w:rsid w:val="004E5FA4"/>
    <w:rsid w:val="004F470C"/>
    <w:rsid w:val="004F498E"/>
    <w:rsid w:val="004F7AD0"/>
    <w:rsid w:val="00502162"/>
    <w:rsid w:val="0050279D"/>
    <w:rsid w:val="00503D32"/>
    <w:rsid w:val="00504777"/>
    <w:rsid w:val="005055EC"/>
    <w:rsid w:val="00505EDC"/>
    <w:rsid w:val="00506E19"/>
    <w:rsid w:val="005079C4"/>
    <w:rsid w:val="00510151"/>
    <w:rsid w:val="00512786"/>
    <w:rsid w:val="00514E28"/>
    <w:rsid w:val="005158DC"/>
    <w:rsid w:val="00520551"/>
    <w:rsid w:val="00520BE9"/>
    <w:rsid w:val="00521250"/>
    <w:rsid w:val="0052244D"/>
    <w:rsid w:val="00524856"/>
    <w:rsid w:val="00525223"/>
    <w:rsid w:val="00525E61"/>
    <w:rsid w:val="0052632A"/>
    <w:rsid w:val="00526B17"/>
    <w:rsid w:val="00530AD5"/>
    <w:rsid w:val="0053278B"/>
    <w:rsid w:val="00537BEB"/>
    <w:rsid w:val="005413B1"/>
    <w:rsid w:val="0054279E"/>
    <w:rsid w:val="00542F3F"/>
    <w:rsid w:val="00544191"/>
    <w:rsid w:val="005446FD"/>
    <w:rsid w:val="00545D7F"/>
    <w:rsid w:val="00547190"/>
    <w:rsid w:val="0055148B"/>
    <w:rsid w:val="00552AFE"/>
    <w:rsid w:val="00553806"/>
    <w:rsid w:val="00554261"/>
    <w:rsid w:val="00554731"/>
    <w:rsid w:val="00555DEE"/>
    <w:rsid w:val="00555E0F"/>
    <w:rsid w:val="00556B61"/>
    <w:rsid w:val="00556EC5"/>
    <w:rsid w:val="00557121"/>
    <w:rsid w:val="0056020B"/>
    <w:rsid w:val="00560D59"/>
    <w:rsid w:val="00560F9C"/>
    <w:rsid w:val="0056499E"/>
    <w:rsid w:val="005663EB"/>
    <w:rsid w:val="0057575E"/>
    <w:rsid w:val="00581061"/>
    <w:rsid w:val="00583EDF"/>
    <w:rsid w:val="00583EE9"/>
    <w:rsid w:val="005865B6"/>
    <w:rsid w:val="0058733C"/>
    <w:rsid w:val="005929EE"/>
    <w:rsid w:val="00593141"/>
    <w:rsid w:val="00595FB4"/>
    <w:rsid w:val="005A3FAC"/>
    <w:rsid w:val="005A46CB"/>
    <w:rsid w:val="005A4D50"/>
    <w:rsid w:val="005A7E0D"/>
    <w:rsid w:val="005B18C8"/>
    <w:rsid w:val="005B18DF"/>
    <w:rsid w:val="005B2416"/>
    <w:rsid w:val="005B7298"/>
    <w:rsid w:val="005B7F3E"/>
    <w:rsid w:val="005C1773"/>
    <w:rsid w:val="005C3347"/>
    <w:rsid w:val="005C3A14"/>
    <w:rsid w:val="005C3BC3"/>
    <w:rsid w:val="005C4FAE"/>
    <w:rsid w:val="005C68AB"/>
    <w:rsid w:val="005D233A"/>
    <w:rsid w:val="005D2AA2"/>
    <w:rsid w:val="005D3CB9"/>
    <w:rsid w:val="005D66BC"/>
    <w:rsid w:val="005E0DFF"/>
    <w:rsid w:val="005E3D57"/>
    <w:rsid w:val="005E3F9A"/>
    <w:rsid w:val="005E50AC"/>
    <w:rsid w:val="005E7171"/>
    <w:rsid w:val="005E7D7F"/>
    <w:rsid w:val="005F2C48"/>
    <w:rsid w:val="005F385B"/>
    <w:rsid w:val="005F6B28"/>
    <w:rsid w:val="005F7161"/>
    <w:rsid w:val="005F787D"/>
    <w:rsid w:val="00600B58"/>
    <w:rsid w:val="006014B8"/>
    <w:rsid w:val="006015BC"/>
    <w:rsid w:val="00603065"/>
    <w:rsid w:val="00603918"/>
    <w:rsid w:val="00611313"/>
    <w:rsid w:val="00612353"/>
    <w:rsid w:val="00613057"/>
    <w:rsid w:val="00613469"/>
    <w:rsid w:val="006135E9"/>
    <w:rsid w:val="00614F61"/>
    <w:rsid w:val="006153FE"/>
    <w:rsid w:val="00616885"/>
    <w:rsid w:val="0062010B"/>
    <w:rsid w:val="0063199F"/>
    <w:rsid w:val="0063417C"/>
    <w:rsid w:val="00634890"/>
    <w:rsid w:val="006401E3"/>
    <w:rsid w:val="006408B8"/>
    <w:rsid w:val="00640D4A"/>
    <w:rsid w:val="00641766"/>
    <w:rsid w:val="00641850"/>
    <w:rsid w:val="00641C40"/>
    <w:rsid w:val="0064630D"/>
    <w:rsid w:val="00651691"/>
    <w:rsid w:val="0065184F"/>
    <w:rsid w:val="006527FD"/>
    <w:rsid w:val="00652AE1"/>
    <w:rsid w:val="00653D01"/>
    <w:rsid w:val="00653E7D"/>
    <w:rsid w:val="0065565A"/>
    <w:rsid w:val="006625E0"/>
    <w:rsid w:val="0066298B"/>
    <w:rsid w:val="00665031"/>
    <w:rsid w:val="00666519"/>
    <w:rsid w:val="00673BCA"/>
    <w:rsid w:val="00675642"/>
    <w:rsid w:val="00676B46"/>
    <w:rsid w:val="006809B5"/>
    <w:rsid w:val="006826C3"/>
    <w:rsid w:val="00682B9F"/>
    <w:rsid w:val="00685018"/>
    <w:rsid w:val="006874EC"/>
    <w:rsid w:val="00687C04"/>
    <w:rsid w:val="00690CAB"/>
    <w:rsid w:val="006931C7"/>
    <w:rsid w:val="00694B30"/>
    <w:rsid w:val="00694C15"/>
    <w:rsid w:val="006951A1"/>
    <w:rsid w:val="0069614D"/>
    <w:rsid w:val="00696331"/>
    <w:rsid w:val="006A1A35"/>
    <w:rsid w:val="006A54A1"/>
    <w:rsid w:val="006A79EC"/>
    <w:rsid w:val="006B1065"/>
    <w:rsid w:val="006B294F"/>
    <w:rsid w:val="006B2DD7"/>
    <w:rsid w:val="006B3E18"/>
    <w:rsid w:val="006C7377"/>
    <w:rsid w:val="006C7B75"/>
    <w:rsid w:val="006D0D75"/>
    <w:rsid w:val="006D1260"/>
    <w:rsid w:val="006D129A"/>
    <w:rsid w:val="006D1F26"/>
    <w:rsid w:val="006D2EC2"/>
    <w:rsid w:val="006E3112"/>
    <w:rsid w:val="006E343D"/>
    <w:rsid w:val="006E4560"/>
    <w:rsid w:val="006E71EE"/>
    <w:rsid w:val="006F0722"/>
    <w:rsid w:val="006F1932"/>
    <w:rsid w:val="006F5B8B"/>
    <w:rsid w:val="006F5BE2"/>
    <w:rsid w:val="006F7D69"/>
    <w:rsid w:val="006F7E74"/>
    <w:rsid w:val="00700A59"/>
    <w:rsid w:val="0070295D"/>
    <w:rsid w:val="007043DC"/>
    <w:rsid w:val="00704471"/>
    <w:rsid w:val="00704E07"/>
    <w:rsid w:val="007109E1"/>
    <w:rsid w:val="00710C03"/>
    <w:rsid w:val="00711E1D"/>
    <w:rsid w:val="00712369"/>
    <w:rsid w:val="00713218"/>
    <w:rsid w:val="007149AF"/>
    <w:rsid w:val="00714C94"/>
    <w:rsid w:val="00717B31"/>
    <w:rsid w:val="00717D14"/>
    <w:rsid w:val="007200F4"/>
    <w:rsid w:val="00722912"/>
    <w:rsid w:val="00722D07"/>
    <w:rsid w:val="007237FC"/>
    <w:rsid w:val="00726EF0"/>
    <w:rsid w:val="00731DE0"/>
    <w:rsid w:val="00734BE2"/>
    <w:rsid w:val="00736C98"/>
    <w:rsid w:val="00740B62"/>
    <w:rsid w:val="00741065"/>
    <w:rsid w:val="007417C3"/>
    <w:rsid w:val="00745B90"/>
    <w:rsid w:val="00747937"/>
    <w:rsid w:val="00750145"/>
    <w:rsid w:val="00750878"/>
    <w:rsid w:val="00752DF2"/>
    <w:rsid w:val="00753E0A"/>
    <w:rsid w:val="00754127"/>
    <w:rsid w:val="00754875"/>
    <w:rsid w:val="00755416"/>
    <w:rsid w:val="00756A6F"/>
    <w:rsid w:val="00760CF6"/>
    <w:rsid w:val="00760FC6"/>
    <w:rsid w:val="007614B9"/>
    <w:rsid w:val="00763018"/>
    <w:rsid w:val="0076364E"/>
    <w:rsid w:val="00764356"/>
    <w:rsid w:val="00764533"/>
    <w:rsid w:val="00764795"/>
    <w:rsid w:val="00765C88"/>
    <w:rsid w:val="007663BA"/>
    <w:rsid w:val="00767495"/>
    <w:rsid w:val="00767C18"/>
    <w:rsid w:val="00771378"/>
    <w:rsid w:val="007741CF"/>
    <w:rsid w:val="00775F32"/>
    <w:rsid w:val="00776BB1"/>
    <w:rsid w:val="00777588"/>
    <w:rsid w:val="00777C34"/>
    <w:rsid w:val="00781745"/>
    <w:rsid w:val="00783439"/>
    <w:rsid w:val="00783A9B"/>
    <w:rsid w:val="00783C44"/>
    <w:rsid w:val="00784A33"/>
    <w:rsid w:val="0078792B"/>
    <w:rsid w:val="00787B79"/>
    <w:rsid w:val="00790F40"/>
    <w:rsid w:val="00794179"/>
    <w:rsid w:val="0079485B"/>
    <w:rsid w:val="00795297"/>
    <w:rsid w:val="00795A89"/>
    <w:rsid w:val="00796422"/>
    <w:rsid w:val="007A1380"/>
    <w:rsid w:val="007A3B85"/>
    <w:rsid w:val="007A3FEB"/>
    <w:rsid w:val="007A4BCD"/>
    <w:rsid w:val="007A58F3"/>
    <w:rsid w:val="007A5ADF"/>
    <w:rsid w:val="007A5AF2"/>
    <w:rsid w:val="007A788B"/>
    <w:rsid w:val="007A7E11"/>
    <w:rsid w:val="007B22AB"/>
    <w:rsid w:val="007B2FEE"/>
    <w:rsid w:val="007B410C"/>
    <w:rsid w:val="007B52EE"/>
    <w:rsid w:val="007B6DA5"/>
    <w:rsid w:val="007C4694"/>
    <w:rsid w:val="007C4C1C"/>
    <w:rsid w:val="007C5111"/>
    <w:rsid w:val="007C54E5"/>
    <w:rsid w:val="007C566B"/>
    <w:rsid w:val="007C7A1D"/>
    <w:rsid w:val="007D1777"/>
    <w:rsid w:val="007D1B44"/>
    <w:rsid w:val="007D1F59"/>
    <w:rsid w:val="007D35F1"/>
    <w:rsid w:val="007D3A44"/>
    <w:rsid w:val="007D3BF8"/>
    <w:rsid w:val="007D6EE6"/>
    <w:rsid w:val="007D7A66"/>
    <w:rsid w:val="007E3ACB"/>
    <w:rsid w:val="007E4BF4"/>
    <w:rsid w:val="007E4CA4"/>
    <w:rsid w:val="007F13D4"/>
    <w:rsid w:val="007F1AE3"/>
    <w:rsid w:val="007F2CDA"/>
    <w:rsid w:val="007F5725"/>
    <w:rsid w:val="007F65CA"/>
    <w:rsid w:val="007F6B09"/>
    <w:rsid w:val="008012BD"/>
    <w:rsid w:val="008015E1"/>
    <w:rsid w:val="00804A20"/>
    <w:rsid w:val="00806B18"/>
    <w:rsid w:val="008074BB"/>
    <w:rsid w:val="008104E3"/>
    <w:rsid w:val="00810CFA"/>
    <w:rsid w:val="00810EDD"/>
    <w:rsid w:val="00812F63"/>
    <w:rsid w:val="00813211"/>
    <w:rsid w:val="008140E1"/>
    <w:rsid w:val="008163B0"/>
    <w:rsid w:val="00817430"/>
    <w:rsid w:val="00817DD5"/>
    <w:rsid w:val="008203EC"/>
    <w:rsid w:val="00820E6B"/>
    <w:rsid w:val="00821870"/>
    <w:rsid w:val="0082769C"/>
    <w:rsid w:val="00830027"/>
    <w:rsid w:val="008300A0"/>
    <w:rsid w:val="0083069D"/>
    <w:rsid w:val="00830BC1"/>
    <w:rsid w:val="008318C0"/>
    <w:rsid w:val="00831C66"/>
    <w:rsid w:val="0083722D"/>
    <w:rsid w:val="00840030"/>
    <w:rsid w:val="0084242D"/>
    <w:rsid w:val="00843989"/>
    <w:rsid w:val="00844ABA"/>
    <w:rsid w:val="00844D56"/>
    <w:rsid w:val="00846EFC"/>
    <w:rsid w:val="00847ACC"/>
    <w:rsid w:val="00851800"/>
    <w:rsid w:val="008522C6"/>
    <w:rsid w:val="00852ECB"/>
    <w:rsid w:val="008577B5"/>
    <w:rsid w:val="00863ED1"/>
    <w:rsid w:val="00865068"/>
    <w:rsid w:val="0086565D"/>
    <w:rsid w:val="00866321"/>
    <w:rsid w:val="00866F99"/>
    <w:rsid w:val="008700F4"/>
    <w:rsid w:val="00870214"/>
    <w:rsid w:val="0087174E"/>
    <w:rsid w:val="008733AA"/>
    <w:rsid w:val="00874A42"/>
    <w:rsid w:val="008763F1"/>
    <w:rsid w:val="00877856"/>
    <w:rsid w:val="008778AF"/>
    <w:rsid w:val="0088246C"/>
    <w:rsid w:val="00884431"/>
    <w:rsid w:val="00884EE4"/>
    <w:rsid w:val="00884F12"/>
    <w:rsid w:val="008873EB"/>
    <w:rsid w:val="0089087A"/>
    <w:rsid w:val="00891849"/>
    <w:rsid w:val="00892465"/>
    <w:rsid w:val="008962C1"/>
    <w:rsid w:val="008A1485"/>
    <w:rsid w:val="008A1845"/>
    <w:rsid w:val="008A3342"/>
    <w:rsid w:val="008A3666"/>
    <w:rsid w:val="008A4E9B"/>
    <w:rsid w:val="008A61CB"/>
    <w:rsid w:val="008A64E1"/>
    <w:rsid w:val="008A65AE"/>
    <w:rsid w:val="008A6BAF"/>
    <w:rsid w:val="008A6C04"/>
    <w:rsid w:val="008B0416"/>
    <w:rsid w:val="008B18DD"/>
    <w:rsid w:val="008B206A"/>
    <w:rsid w:val="008B2504"/>
    <w:rsid w:val="008B26F0"/>
    <w:rsid w:val="008B3A73"/>
    <w:rsid w:val="008B4344"/>
    <w:rsid w:val="008B438E"/>
    <w:rsid w:val="008B49BC"/>
    <w:rsid w:val="008B5630"/>
    <w:rsid w:val="008B684F"/>
    <w:rsid w:val="008B75C0"/>
    <w:rsid w:val="008C099C"/>
    <w:rsid w:val="008C554A"/>
    <w:rsid w:val="008C6439"/>
    <w:rsid w:val="008C7AEC"/>
    <w:rsid w:val="008D1316"/>
    <w:rsid w:val="008D2053"/>
    <w:rsid w:val="008D2C4E"/>
    <w:rsid w:val="008D3987"/>
    <w:rsid w:val="008D3BAA"/>
    <w:rsid w:val="008D4126"/>
    <w:rsid w:val="008D454E"/>
    <w:rsid w:val="008E1C47"/>
    <w:rsid w:val="008E25B0"/>
    <w:rsid w:val="008E3D84"/>
    <w:rsid w:val="008E498A"/>
    <w:rsid w:val="008E59E2"/>
    <w:rsid w:val="008E72B7"/>
    <w:rsid w:val="008F0815"/>
    <w:rsid w:val="008F132F"/>
    <w:rsid w:val="008F1AE5"/>
    <w:rsid w:val="008F4EA3"/>
    <w:rsid w:val="008F7434"/>
    <w:rsid w:val="008F795A"/>
    <w:rsid w:val="009006C7"/>
    <w:rsid w:val="00901027"/>
    <w:rsid w:val="00902759"/>
    <w:rsid w:val="00910424"/>
    <w:rsid w:val="0091159F"/>
    <w:rsid w:val="0091190F"/>
    <w:rsid w:val="00911EDB"/>
    <w:rsid w:val="00912086"/>
    <w:rsid w:val="0091288C"/>
    <w:rsid w:val="00913478"/>
    <w:rsid w:val="00917C70"/>
    <w:rsid w:val="00921610"/>
    <w:rsid w:val="009219CB"/>
    <w:rsid w:val="00921DDB"/>
    <w:rsid w:val="0092288D"/>
    <w:rsid w:val="00926802"/>
    <w:rsid w:val="00927FA5"/>
    <w:rsid w:val="0093258A"/>
    <w:rsid w:val="009329D5"/>
    <w:rsid w:val="00935332"/>
    <w:rsid w:val="009374B4"/>
    <w:rsid w:val="00940479"/>
    <w:rsid w:val="00941578"/>
    <w:rsid w:val="00943425"/>
    <w:rsid w:val="00943F96"/>
    <w:rsid w:val="00946936"/>
    <w:rsid w:val="009474ED"/>
    <w:rsid w:val="00950786"/>
    <w:rsid w:val="0095169F"/>
    <w:rsid w:val="009518FF"/>
    <w:rsid w:val="00953CA3"/>
    <w:rsid w:val="00962BAA"/>
    <w:rsid w:val="00963DB0"/>
    <w:rsid w:val="00966708"/>
    <w:rsid w:val="009669A6"/>
    <w:rsid w:val="00972309"/>
    <w:rsid w:val="00972664"/>
    <w:rsid w:val="009728AD"/>
    <w:rsid w:val="00975D3E"/>
    <w:rsid w:val="00981713"/>
    <w:rsid w:val="009844A1"/>
    <w:rsid w:val="009868AD"/>
    <w:rsid w:val="009874C9"/>
    <w:rsid w:val="00987B2A"/>
    <w:rsid w:val="009900AB"/>
    <w:rsid w:val="00991848"/>
    <w:rsid w:val="009929DC"/>
    <w:rsid w:val="009933D8"/>
    <w:rsid w:val="00994603"/>
    <w:rsid w:val="00997DE4"/>
    <w:rsid w:val="00997E3E"/>
    <w:rsid w:val="009A1112"/>
    <w:rsid w:val="009A15E7"/>
    <w:rsid w:val="009A2616"/>
    <w:rsid w:val="009A2F75"/>
    <w:rsid w:val="009A3A79"/>
    <w:rsid w:val="009A4115"/>
    <w:rsid w:val="009A4877"/>
    <w:rsid w:val="009A4EF3"/>
    <w:rsid w:val="009A74BB"/>
    <w:rsid w:val="009A77C4"/>
    <w:rsid w:val="009B0578"/>
    <w:rsid w:val="009B0BA1"/>
    <w:rsid w:val="009B0D00"/>
    <w:rsid w:val="009B1644"/>
    <w:rsid w:val="009B29D1"/>
    <w:rsid w:val="009B36EE"/>
    <w:rsid w:val="009B3D8F"/>
    <w:rsid w:val="009B55F2"/>
    <w:rsid w:val="009B5B27"/>
    <w:rsid w:val="009C12FB"/>
    <w:rsid w:val="009C3072"/>
    <w:rsid w:val="009C3A0A"/>
    <w:rsid w:val="009C4533"/>
    <w:rsid w:val="009C57E5"/>
    <w:rsid w:val="009C5850"/>
    <w:rsid w:val="009D0A05"/>
    <w:rsid w:val="009D0C32"/>
    <w:rsid w:val="009D1198"/>
    <w:rsid w:val="009D1343"/>
    <w:rsid w:val="009D1572"/>
    <w:rsid w:val="009D2268"/>
    <w:rsid w:val="009D2720"/>
    <w:rsid w:val="009D2D01"/>
    <w:rsid w:val="009D3CA5"/>
    <w:rsid w:val="009D49A2"/>
    <w:rsid w:val="009D4F3E"/>
    <w:rsid w:val="009D7663"/>
    <w:rsid w:val="009E05BA"/>
    <w:rsid w:val="009E125F"/>
    <w:rsid w:val="009E4119"/>
    <w:rsid w:val="009E41CF"/>
    <w:rsid w:val="009E46B8"/>
    <w:rsid w:val="009E7391"/>
    <w:rsid w:val="009F2E96"/>
    <w:rsid w:val="009F30F9"/>
    <w:rsid w:val="009F4B32"/>
    <w:rsid w:val="009F51CD"/>
    <w:rsid w:val="009F544E"/>
    <w:rsid w:val="009F565C"/>
    <w:rsid w:val="009F6863"/>
    <w:rsid w:val="00A0055C"/>
    <w:rsid w:val="00A00831"/>
    <w:rsid w:val="00A06962"/>
    <w:rsid w:val="00A13C67"/>
    <w:rsid w:val="00A15980"/>
    <w:rsid w:val="00A161E3"/>
    <w:rsid w:val="00A16267"/>
    <w:rsid w:val="00A16A46"/>
    <w:rsid w:val="00A20308"/>
    <w:rsid w:val="00A21D99"/>
    <w:rsid w:val="00A22973"/>
    <w:rsid w:val="00A22CB0"/>
    <w:rsid w:val="00A23248"/>
    <w:rsid w:val="00A24157"/>
    <w:rsid w:val="00A25836"/>
    <w:rsid w:val="00A2703D"/>
    <w:rsid w:val="00A303BE"/>
    <w:rsid w:val="00A34A66"/>
    <w:rsid w:val="00A37149"/>
    <w:rsid w:val="00A40B47"/>
    <w:rsid w:val="00A417C2"/>
    <w:rsid w:val="00A433B8"/>
    <w:rsid w:val="00A44656"/>
    <w:rsid w:val="00A4724D"/>
    <w:rsid w:val="00A51F92"/>
    <w:rsid w:val="00A520CB"/>
    <w:rsid w:val="00A5281E"/>
    <w:rsid w:val="00A530F7"/>
    <w:rsid w:val="00A5378A"/>
    <w:rsid w:val="00A54283"/>
    <w:rsid w:val="00A55AE4"/>
    <w:rsid w:val="00A56460"/>
    <w:rsid w:val="00A56A26"/>
    <w:rsid w:val="00A60DB1"/>
    <w:rsid w:val="00A60E7A"/>
    <w:rsid w:val="00A62CEB"/>
    <w:rsid w:val="00A64F9D"/>
    <w:rsid w:val="00A65C65"/>
    <w:rsid w:val="00A660A7"/>
    <w:rsid w:val="00A66C72"/>
    <w:rsid w:val="00A7214F"/>
    <w:rsid w:val="00A72B81"/>
    <w:rsid w:val="00A74B53"/>
    <w:rsid w:val="00A751EA"/>
    <w:rsid w:val="00A75330"/>
    <w:rsid w:val="00A810DC"/>
    <w:rsid w:val="00A81C39"/>
    <w:rsid w:val="00A81DC9"/>
    <w:rsid w:val="00A81FD8"/>
    <w:rsid w:val="00A81FE4"/>
    <w:rsid w:val="00A83DA7"/>
    <w:rsid w:val="00A84060"/>
    <w:rsid w:val="00A8463D"/>
    <w:rsid w:val="00A84A51"/>
    <w:rsid w:val="00A85506"/>
    <w:rsid w:val="00A86ADA"/>
    <w:rsid w:val="00A86F0C"/>
    <w:rsid w:val="00A92DB6"/>
    <w:rsid w:val="00A92FD8"/>
    <w:rsid w:val="00A930F1"/>
    <w:rsid w:val="00A94A5F"/>
    <w:rsid w:val="00A95CF9"/>
    <w:rsid w:val="00AA0651"/>
    <w:rsid w:val="00AA0879"/>
    <w:rsid w:val="00AA109A"/>
    <w:rsid w:val="00AA1194"/>
    <w:rsid w:val="00AA1D99"/>
    <w:rsid w:val="00AA1F0C"/>
    <w:rsid w:val="00AA356C"/>
    <w:rsid w:val="00AA4E00"/>
    <w:rsid w:val="00AA53C1"/>
    <w:rsid w:val="00AA76E2"/>
    <w:rsid w:val="00AB017B"/>
    <w:rsid w:val="00AB0931"/>
    <w:rsid w:val="00AB1404"/>
    <w:rsid w:val="00AB1E7F"/>
    <w:rsid w:val="00AB259C"/>
    <w:rsid w:val="00AB2792"/>
    <w:rsid w:val="00AB4AE6"/>
    <w:rsid w:val="00AB5696"/>
    <w:rsid w:val="00AB5A3F"/>
    <w:rsid w:val="00AB5E0C"/>
    <w:rsid w:val="00AB6DA1"/>
    <w:rsid w:val="00AB754B"/>
    <w:rsid w:val="00AB77D6"/>
    <w:rsid w:val="00AC79BC"/>
    <w:rsid w:val="00AD02A0"/>
    <w:rsid w:val="00AD2083"/>
    <w:rsid w:val="00AD6A4D"/>
    <w:rsid w:val="00AD7709"/>
    <w:rsid w:val="00AE689F"/>
    <w:rsid w:val="00AE6D23"/>
    <w:rsid w:val="00AF05FB"/>
    <w:rsid w:val="00AF0A91"/>
    <w:rsid w:val="00AF130C"/>
    <w:rsid w:val="00AF17BF"/>
    <w:rsid w:val="00AF3476"/>
    <w:rsid w:val="00AF3721"/>
    <w:rsid w:val="00AF5EC2"/>
    <w:rsid w:val="00B01E60"/>
    <w:rsid w:val="00B03D24"/>
    <w:rsid w:val="00B0403B"/>
    <w:rsid w:val="00B07484"/>
    <w:rsid w:val="00B1000B"/>
    <w:rsid w:val="00B10766"/>
    <w:rsid w:val="00B10CBA"/>
    <w:rsid w:val="00B11B52"/>
    <w:rsid w:val="00B12110"/>
    <w:rsid w:val="00B123BB"/>
    <w:rsid w:val="00B131E8"/>
    <w:rsid w:val="00B13704"/>
    <w:rsid w:val="00B15616"/>
    <w:rsid w:val="00B157FC"/>
    <w:rsid w:val="00B15E99"/>
    <w:rsid w:val="00B165F6"/>
    <w:rsid w:val="00B1717D"/>
    <w:rsid w:val="00B20DB2"/>
    <w:rsid w:val="00B210F9"/>
    <w:rsid w:val="00B220E8"/>
    <w:rsid w:val="00B22479"/>
    <w:rsid w:val="00B23009"/>
    <w:rsid w:val="00B23540"/>
    <w:rsid w:val="00B23CE2"/>
    <w:rsid w:val="00B2448A"/>
    <w:rsid w:val="00B26836"/>
    <w:rsid w:val="00B26BDB"/>
    <w:rsid w:val="00B3309B"/>
    <w:rsid w:val="00B33CFA"/>
    <w:rsid w:val="00B33E3D"/>
    <w:rsid w:val="00B34B24"/>
    <w:rsid w:val="00B359F9"/>
    <w:rsid w:val="00B35F04"/>
    <w:rsid w:val="00B37334"/>
    <w:rsid w:val="00B4222D"/>
    <w:rsid w:val="00B4345F"/>
    <w:rsid w:val="00B448B5"/>
    <w:rsid w:val="00B460DA"/>
    <w:rsid w:val="00B5179B"/>
    <w:rsid w:val="00B51A08"/>
    <w:rsid w:val="00B51B72"/>
    <w:rsid w:val="00B52328"/>
    <w:rsid w:val="00B52D07"/>
    <w:rsid w:val="00B55108"/>
    <w:rsid w:val="00B55687"/>
    <w:rsid w:val="00B5728F"/>
    <w:rsid w:val="00B62BA4"/>
    <w:rsid w:val="00B63C6B"/>
    <w:rsid w:val="00B64E4F"/>
    <w:rsid w:val="00B65DAD"/>
    <w:rsid w:val="00B7068E"/>
    <w:rsid w:val="00B73868"/>
    <w:rsid w:val="00B74C6C"/>
    <w:rsid w:val="00B74DB1"/>
    <w:rsid w:val="00B75A93"/>
    <w:rsid w:val="00B75E8C"/>
    <w:rsid w:val="00B76A20"/>
    <w:rsid w:val="00B80F96"/>
    <w:rsid w:val="00B8207B"/>
    <w:rsid w:val="00B821BD"/>
    <w:rsid w:val="00B83DFE"/>
    <w:rsid w:val="00B8516D"/>
    <w:rsid w:val="00B85214"/>
    <w:rsid w:val="00B86015"/>
    <w:rsid w:val="00B904F0"/>
    <w:rsid w:val="00B914B3"/>
    <w:rsid w:val="00B93349"/>
    <w:rsid w:val="00B933E6"/>
    <w:rsid w:val="00B95F15"/>
    <w:rsid w:val="00BA3144"/>
    <w:rsid w:val="00BA4F85"/>
    <w:rsid w:val="00BA6AA1"/>
    <w:rsid w:val="00BA7571"/>
    <w:rsid w:val="00BB007C"/>
    <w:rsid w:val="00BB0584"/>
    <w:rsid w:val="00BB0D01"/>
    <w:rsid w:val="00BB2593"/>
    <w:rsid w:val="00BB327A"/>
    <w:rsid w:val="00BB42C0"/>
    <w:rsid w:val="00BC00BA"/>
    <w:rsid w:val="00BC11C8"/>
    <w:rsid w:val="00BC1880"/>
    <w:rsid w:val="00BC541D"/>
    <w:rsid w:val="00BC5853"/>
    <w:rsid w:val="00BC777D"/>
    <w:rsid w:val="00BD0117"/>
    <w:rsid w:val="00BD1DA2"/>
    <w:rsid w:val="00BD47BF"/>
    <w:rsid w:val="00BD509D"/>
    <w:rsid w:val="00BD7BD2"/>
    <w:rsid w:val="00BE1A52"/>
    <w:rsid w:val="00BE2F19"/>
    <w:rsid w:val="00BE5D4E"/>
    <w:rsid w:val="00BF0FDB"/>
    <w:rsid w:val="00BF1ABD"/>
    <w:rsid w:val="00BF3720"/>
    <w:rsid w:val="00BF7E9C"/>
    <w:rsid w:val="00C00444"/>
    <w:rsid w:val="00C01D22"/>
    <w:rsid w:val="00C030BD"/>
    <w:rsid w:val="00C04967"/>
    <w:rsid w:val="00C06469"/>
    <w:rsid w:val="00C1277F"/>
    <w:rsid w:val="00C146C1"/>
    <w:rsid w:val="00C16016"/>
    <w:rsid w:val="00C170B7"/>
    <w:rsid w:val="00C1755B"/>
    <w:rsid w:val="00C209CD"/>
    <w:rsid w:val="00C20AB8"/>
    <w:rsid w:val="00C20E47"/>
    <w:rsid w:val="00C21502"/>
    <w:rsid w:val="00C255B3"/>
    <w:rsid w:val="00C261E9"/>
    <w:rsid w:val="00C279EE"/>
    <w:rsid w:val="00C27A74"/>
    <w:rsid w:val="00C324BB"/>
    <w:rsid w:val="00C33722"/>
    <w:rsid w:val="00C361B6"/>
    <w:rsid w:val="00C435FF"/>
    <w:rsid w:val="00C452EC"/>
    <w:rsid w:val="00C46031"/>
    <w:rsid w:val="00C46F9E"/>
    <w:rsid w:val="00C47806"/>
    <w:rsid w:val="00C538B0"/>
    <w:rsid w:val="00C554B9"/>
    <w:rsid w:val="00C56974"/>
    <w:rsid w:val="00C56A8A"/>
    <w:rsid w:val="00C60BAA"/>
    <w:rsid w:val="00C616E3"/>
    <w:rsid w:val="00C64CBF"/>
    <w:rsid w:val="00C65F4C"/>
    <w:rsid w:val="00C668AC"/>
    <w:rsid w:val="00C670C6"/>
    <w:rsid w:val="00C678AD"/>
    <w:rsid w:val="00C67E7B"/>
    <w:rsid w:val="00C72150"/>
    <w:rsid w:val="00C722A5"/>
    <w:rsid w:val="00C7432D"/>
    <w:rsid w:val="00C74ACE"/>
    <w:rsid w:val="00C74BDC"/>
    <w:rsid w:val="00C77EC5"/>
    <w:rsid w:val="00C8037C"/>
    <w:rsid w:val="00C81D2D"/>
    <w:rsid w:val="00C81D58"/>
    <w:rsid w:val="00C825BE"/>
    <w:rsid w:val="00C8390A"/>
    <w:rsid w:val="00C83DA9"/>
    <w:rsid w:val="00C85C30"/>
    <w:rsid w:val="00C866CC"/>
    <w:rsid w:val="00C87042"/>
    <w:rsid w:val="00C87A23"/>
    <w:rsid w:val="00C9680B"/>
    <w:rsid w:val="00C96B1B"/>
    <w:rsid w:val="00CA1135"/>
    <w:rsid w:val="00CA1BF0"/>
    <w:rsid w:val="00CA1DA7"/>
    <w:rsid w:val="00CA219E"/>
    <w:rsid w:val="00CA4D56"/>
    <w:rsid w:val="00CA5CE9"/>
    <w:rsid w:val="00CA7F5E"/>
    <w:rsid w:val="00CB370B"/>
    <w:rsid w:val="00CB4D7F"/>
    <w:rsid w:val="00CB5E6F"/>
    <w:rsid w:val="00CB6833"/>
    <w:rsid w:val="00CB704B"/>
    <w:rsid w:val="00CC64FF"/>
    <w:rsid w:val="00CC7078"/>
    <w:rsid w:val="00CC7F72"/>
    <w:rsid w:val="00CD2B28"/>
    <w:rsid w:val="00CD2C55"/>
    <w:rsid w:val="00CD2FA3"/>
    <w:rsid w:val="00CD3791"/>
    <w:rsid w:val="00CD41B4"/>
    <w:rsid w:val="00CD4304"/>
    <w:rsid w:val="00CD501D"/>
    <w:rsid w:val="00CD62AE"/>
    <w:rsid w:val="00CE27C2"/>
    <w:rsid w:val="00CE3897"/>
    <w:rsid w:val="00CE3C77"/>
    <w:rsid w:val="00CE423D"/>
    <w:rsid w:val="00CE4418"/>
    <w:rsid w:val="00CE65F0"/>
    <w:rsid w:val="00CE7B93"/>
    <w:rsid w:val="00CF3E67"/>
    <w:rsid w:val="00CF5DB8"/>
    <w:rsid w:val="00CF5DFB"/>
    <w:rsid w:val="00CF6064"/>
    <w:rsid w:val="00D031EA"/>
    <w:rsid w:val="00D03EC7"/>
    <w:rsid w:val="00D0416B"/>
    <w:rsid w:val="00D04C1C"/>
    <w:rsid w:val="00D10EAB"/>
    <w:rsid w:val="00D14F98"/>
    <w:rsid w:val="00D207B3"/>
    <w:rsid w:val="00D2314F"/>
    <w:rsid w:val="00D23468"/>
    <w:rsid w:val="00D2368C"/>
    <w:rsid w:val="00D237A1"/>
    <w:rsid w:val="00D244B7"/>
    <w:rsid w:val="00D24D3B"/>
    <w:rsid w:val="00D31DA8"/>
    <w:rsid w:val="00D32A49"/>
    <w:rsid w:val="00D32C8E"/>
    <w:rsid w:val="00D3526B"/>
    <w:rsid w:val="00D36733"/>
    <w:rsid w:val="00D37174"/>
    <w:rsid w:val="00D414C0"/>
    <w:rsid w:val="00D41F0F"/>
    <w:rsid w:val="00D43B27"/>
    <w:rsid w:val="00D43B3E"/>
    <w:rsid w:val="00D43CE2"/>
    <w:rsid w:val="00D4511A"/>
    <w:rsid w:val="00D45A97"/>
    <w:rsid w:val="00D50E29"/>
    <w:rsid w:val="00D5117E"/>
    <w:rsid w:val="00D51824"/>
    <w:rsid w:val="00D52C2B"/>
    <w:rsid w:val="00D53ED0"/>
    <w:rsid w:val="00D5620C"/>
    <w:rsid w:val="00D5669F"/>
    <w:rsid w:val="00D60ADB"/>
    <w:rsid w:val="00D6659E"/>
    <w:rsid w:val="00D702D0"/>
    <w:rsid w:val="00D7101A"/>
    <w:rsid w:val="00D7438A"/>
    <w:rsid w:val="00D74A75"/>
    <w:rsid w:val="00D75866"/>
    <w:rsid w:val="00D765E3"/>
    <w:rsid w:val="00D80115"/>
    <w:rsid w:val="00D80131"/>
    <w:rsid w:val="00D814DC"/>
    <w:rsid w:val="00D81E04"/>
    <w:rsid w:val="00D82217"/>
    <w:rsid w:val="00D82748"/>
    <w:rsid w:val="00D841FA"/>
    <w:rsid w:val="00D84462"/>
    <w:rsid w:val="00D8691D"/>
    <w:rsid w:val="00D87025"/>
    <w:rsid w:val="00D8706A"/>
    <w:rsid w:val="00D909F8"/>
    <w:rsid w:val="00D90DCC"/>
    <w:rsid w:val="00D911C4"/>
    <w:rsid w:val="00D91EB1"/>
    <w:rsid w:val="00D93AAA"/>
    <w:rsid w:val="00D953A8"/>
    <w:rsid w:val="00D95466"/>
    <w:rsid w:val="00D96CE7"/>
    <w:rsid w:val="00D979FD"/>
    <w:rsid w:val="00DA066B"/>
    <w:rsid w:val="00DA07B0"/>
    <w:rsid w:val="00DA1215"/>
    <w:rsid w:val="00DA1A83"/>
    <w:rsid w:val="00DA3E49"/>
    <w:rsid w:val="00DA46E4"/>
    <w:rsid w:val="00DA532F"/>
    <w:rsid w:val="00DA5948"/>
    <w:rsid w:val="00DA5E37"/>
    <w:rsid w:val="00DB00B9"/>
    <w:rsid w:val="00DB3146"/>
    <w:rsid w:val="00DB6A09"/>
    <w:rsid w:val="00DB6B10"/>
    <w:rsid w:val="00DC1390"/>
    <w:rsid w:val="00DC3FDB"/>
    <w:rsid w:val="00DC4989"/>
    <w:rsid w:val="00DC686A"/>
    <w:rsid w:val="00DD0923"/>
    <w:rsid w:val="00DD21C5"/>
    <w:rsid w:val="00DD2E9B"/>
    <w:rsid w:val="00DD315A"/>
    <w:rsid w:val="00DD5D1D"/>
    <w:rsid w:val="00DD60AE"/>
    <w:rsid w:val="00DD6844"/>
    <w:rsid w:val="00DD7B8B"/>
    <w:rsid w:val="00DE0CB2"/>
    <w:rsid w:val="00DE1B5F"/>
    <w:rsid w:val="00DE676B"/>
    <w:rsid w:val="00DE6EF8"/>
    <w:rsid w:val="00DE710E"/>
    <w:rsid w:val="00DE71A4"/>
    <w:rsid w:val="00DE75AE"/>
    <w:rsid w:val="00DF1A2E"/>
    <w:rsid w:val="00DF1C84"/>
    <w:rsid w:val="00DF1F44"/>
    <w:rsid w:val="00DF20F3"/>
    <w:rsid w:val="00DF214A"/>
    <w:rsid w:val="00DF2ECF"/>
    <w:rsid w:val="00DF3475"/>
    <w:rsid w:val="00DF4F4B"/>
    <w:rsid w:val="00DF5CC8"/>
    <w:rsid w:val="00E00A4F"/>
    <w:rsid w:val="00E00B57"/>
    <w:rsid w:val="00E01959"/>
    <w:rsid w:val="00E02F98"/>
    <w:rsid w:val="00E104EA"/>
    <w:rsid w:val="00E150E1"/>
    <w:rsid w:val="00E16CA2"/>
    <w:rsid w:val="00E213BA"/>
    <w:rsid w:val="00E24968"/>
    <w:rsid w:val="00E2568E"/>
    <w:rsid w:val="00E276C8"/>
    <w:rsid w:val="00E30D25"/>
    <w:rsid w:val="00E313E4"/>
    <w:rsid w:val="00E32D05"/>
    <w:rsid w:val="00E3755D"/>
    <w:rsid w:val="00E375B7"/>
    <w:rsid w:val="00E37F69"/>
    <w:rsid w:val="00E40834"/>
    <w:rsid w:val="00E4470B"/>
    <w:rsid w:val="00E47730"/>
    <w:rsid w:val="00E50320"/>
    <w:rsid w:val="00E56D41"/>
    <w:rsid w:val="00E60FFD"/>
    <w:rsid w:val="00E62FBD"/>
    <w:rsid w:val="00E64D31"/>
    <w:rsid w:val="00E65687"/>
    <w:rsid w:val="00E65D45"/>
    <w:rsid w:val="00E670B0"/>
    <w:rsid w:val="00E70B02"/>
    <w:rsid w:val="00E70C03"/>
    <w:rsid w:val="00E71DB5"/>
    <w:rsid w:val="00E72480"/>
    <w:rsid w:val="00E72534"/>
    <w:rsid w:val="00E7294D"/>
    <w:rsid w:val="00E77D4E"/>
    <w:rsid w:val="00E829A5"/>
    <w:rsid w:val="00E8571C"/>
    <w:rsid w:val="00E86E91"/>
    <w:rsid w:val="00E8716F"/>
    <w:rsid w:val="00E90CD1"/>
    <w:rsid w:val="00E929CD"/>
    <w:rsid w:val="00E931D5"/>
    <w:rsid w:val="00E93D14"/>
    <w:rsid w:val="00E95133"/>
    <w:rsid w:val="00E955EE"/>
    <w:rsid w:val="00E97FA1"/>
    <w:rsid w:val="00EA026D"/>
    <w:rsid w:val="00EA0E7C"/>
    <w:rsid w:val="00EA22F1"/>
    <w:rsid w:val="00EA4321"/>
    <w:rsid w:val="00EB3BB5"/>
    <w:rsid w:val="00EB4B09"/>
    <w:rsid w:val="00EB5185"/>
    <w:rsid w:val="00EB52E8"/>
    <w:rsid w:val="00EB54E9"/>
    <w:rsid w:val="00EB5A28"/>
    <w:rsid w:val="00EB78BE"/>
    <w:rsid w:val="00EC314B"/>
    <w:rsid w:val="00EC4D3F"/>
    <w:rsid w:val="00EC4ECB"/>
    <w:rsid w:val="00ED020B"/>
    <w:rsid w:val="00ED1114"/>
    <w:rsid w:val="00ED4410"/>
    <w:rsid w:val="00ED68DD"/>
    <w:rsid w:val="00EE0145"/>
    <w:rsid w:val="00EE2C5F"/>
    <w:rsid w:val="00EE376D"/>
    <w:rsid w:val="00EE590C"/>
    <w:rsid w:val="00EE6F42"/>
    <w:rsid w:val="00EE7BCC"/>
    <w:rsid w:val="00EF083B"/>
    <w:rsid w:val="00EF1454"/>
    <w:rsid w:val="00EF4548"/>
    <w:rsid w:val="00EF49AD"/>
    <w:rsid w:val="00EF57B8"/>
    <w:rsid w:val="00EF6DC1"/>
    <w:rsid w:val="00F007D5"/>
    <w:rsid w:val="00F0285D"/>
    <w:rsid w:val="00F02A4B"/>
    <w:rsid w:val="00F04194"/>
    <w:rsid w:val="00F1231A"/>
    <w:rsid w:val="00F1436C"/>
    <w:rsid w:val="00F1780A"/>
    <w:rsid w:val="00F17D40"/>
    <w:rsid w:val="00F20414"/>
    <w:rsid w:val="00F227C2"/>
    <w:rsid w:val="00F24465"/>
    <w:rsid w:val="00F25AD6"/>
    <w:rsid w:val="00F267F2"/>
    <w:rsid w:val="00F2760E"/>
    <w:rsid w:val="00F30C87"/>
    <w:rsid w:val="00F30FF7"/>
    <w:rsid w:val="00F332EE"/>
    <w:rsid w:val="00F34D5A"/>
    <w:rsid w:val="00F358A1"/>
    <w:rsid w:val="00F3593C"/>
    <w:rsid w:val="00F35AAA"/>
    <w:rsid w:val="00F36C1C"/>
    <w:rsid w:val="00F4023D"/>
    <w:rsid w:val="00F41013"/>
    <w:rsid w:val="00F42754"/>
    <w:rsid w:val="00F43205"/>
    <w:rsid w:val="00F44BD4"/>
    <w:rsid w:val="00F4554D"/>
    <w:rsid w:val="00F46532"/>
    <w:rsid w:val="00F50CB3"/>
    <w:rsid w:val="00F520EE"/>
    <w:rsid w:val="00F5353A"/>
    <w:rsid w:val="00F53ABA"/>
    <w:rsid w:val="00F55338"/>
    <w:rsid w:val="00F578E4"/>
    <w:rsid w:val="00F6011F"/>
    <w:rsid w:val="00F6239F"/>
    <w:rsid w:val="00F62821"/>
    <w:rsid w:val="00F6309D"/>
    <w:rsid w:val="00F635C0"/>
    <w:rsid w:val="00F64ACA"/>
    <w:rsid w:val="00F70F1E"/>
    <w:rsid w:val="00F71A60"/>
    <w:rsid w:val="00F7293A"/>
    <w:rsid w:val="00F72FF2"/>
    <w:rsid w:val="00F73B1B"/>
    <w:rsid w:val="00F73DAF"/>
    <w:rsid w:val="00F7503A"/>
    <w:rsid w:val="00F773B7"/>
    <w:rsid w:val="00F774CF"/>
    <w:rsid w:val="00F776BA"/>
    <w:rsid w:val="00F80180"/>
    <w:rsid w:val="00F80313"/>
    <w:rsid w:val="00F80D85"/>
    <w:rsid w:val="00F81479"/>
    <w:rsid w:val="00F84661"/>
    <w:rsid w:val="00F84E70"/>
    <w:rsid w:val="00F85B76"/>
    <w:rsid w:val="00F94E52"/>
    <w:rsid w:val="00F9545A"/>
    <w:rsid w:val="00F9550E"/>
    <w:rsid w:val="00F95E6D"/>
    <w:rsid w:val="00FA075C"/>
    <w:rsid w:val="00FA3432"/>
    <w:rsid w:val="00FA787B"/>
    <w:rsid w:val="00FB1708"/>
    <w:rsid w:val="00FB3366"/>
    <w:rsid w:val="00FB3692"/>
    <w:rsid w:val="00FB375B"/>
    <w:rsid w:val="00FB3D4A"/>
    <w:rsid w:val="00FB4580"/>
    <w:rsid w:val="00FB4E75"/>
    <w:rsid w:val="00FB4EF9"/>
    <w:rsid w:val="00FB5553"/>
    <w:rsid w:val="00FC151C"/>
    <w:rsid w:val="00FC1701"/>
    <w:rsid w:val="00FC1F3E"/>
    <w:rsid w:val="00FC2DCD"/>
    <w:rsid w:val="00FC4544"/>
    <w:rsid w:val="00FC6C7C"/>
    <w:rsid w:val="00FC6D40"/>
    <w:rsid w:val="00FC7D25"/>
    <w:rsid w:val="00FD0C08"/>
    <w:rsid w:val="00FD1CB3"/>
    <w:rsid w:val="00FD36E5"/>
    <w:rsid w:val="00FD54EE"/>
    <w:rsid w:val="00FE0839"/>
    <w:rsid w:val="00FE1FD8"/>
    <w:rsid w:val="00FE3594"/>
    <w:rsid w:val="00FE68DE"/>
    <w:rsid w:val="00FE6B50"/>
    <w:rsid w:val="00FF2876"/>
    <w:rsid w:val="00FF2901"/>
    <w:rsid w:val="00FF3444"/>
    <w:rsid w:val="00FF3703"/>
    <w:rsid w:val="00FF3F32"/>
    <w:rsid w:val="00FF5488"/>
    <w:rsid w:val="00FF61D2"/>
    <w:rsid w:val="00FF769F"/>
    <w:rsid w:val="00FF7D63"/>
    <w:rsid w:val="1A3BD5A9"/>
    <w:rsid w:val="58B7F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CD1E2"/>
  <w15:docId w15:val="{2C7E5C0F-1B20-47A4-9FFD-8D13137D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widowControl w:val="0"/>
      <w:numPr>
        <w:numId w:val="1"/>
      </w:numPr>
      <w:autoSpaceDE w:val="0"/>
      <w:ind w:left="360"/>
      <w:jc w:val="center"/>
      <w:outlineLvl w:val="0"/>
    </w:pPr>
    <w:rPr>
      <w:b/>
      <w:bCs/>
      <w:i/>
      <w:iCs/>
      <w:sz w:val="19"/>
      <w:szCs w:val="19"/>
    </w:rPr>
  </w:style>
  <w:style w:type="paragraph" w:styleId="2">
    <w:name w:val="heading 2"/>
    <w:basedOn w:val="a"/>
    <w:next w:val="a"/>
    <w:qFormat/>
    <w:rsid w:val="004400B0"/>
    <w:pPr>
      <w:keepNext/>
      <w:suppressAutoHyphens w:val="0"/>
      <w:spacing w:before="240" w:after="60"/>
      <w:outlineLvl w:val="1"/>
    </w:pPr>
    <w:rPr>
      <w:rFonts w:ascii="Arial" w:hAnsi="Arial" w:cs="Arial"/>
      <w:b/>
      <w:bCs/>
      <w:i/>
      <w:iCs/>
      <w:sz w:val="28"/>
      <w:szCs w:val="28"/>
      <w:lang w:eastAsia="ru-RU"/>
    </w:rPr>
  </w:style>
  <w:style w:type="paragraph" w:styleId="4">
    <w:name w:val="heading 4"/>
    <w:basedOn w:val="a"/>
    <w:next w:val="a"/>
    <w:link w:val="40"/>
    <w:qFormat/>
    <w:rsid w:val="00197598"/>
    <w:pPr>
      <w:keepNext/>
      <w:suppressAutoHyphens w:val="0"/>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10">
    <w:name w:val="Основной шрифт абзаца1"/>
  </w:style>
  <w:style w:type="character" w:styleId="a3">
    <w:name w:val="page number"/>
    <w:basedOn w:val="10"/>
  </w:style>
  <w:style w:type="character" w:customStyle="1" w:styleId="rvts7">
    <w:name w:val="rvts7"/>
    <w:rPr>
      <w:rFonts w:ascii="Arial" w:hAnsi="Arial" w:cs="Arial"/>
    </w:rPr>
  </w:style>
  <w:style w:type="character" w:customStyle="1" w:styleId="a4">
    <w:name w:val="Символ нумерации"/>
  </w:style>
  <w:style w:type="paragraph" w:customStyle="1" w:styleId="11">
    <w:name w:val="Заголовок1"/>
    <w:basedOn w:val="a"/>
    <w:next w:val="a5"/>
    <w:pPr>
      <w:keepNext/>
      <w:spacing w:before="240" w:after="120"/>
    </w:pPr>
    <w:rPr>
      <w:rFonts w:ascii="Arial" w:eastAsia="Arial Unicode MS" w:hAnsi="Arial" w:cs="Tahoma"/>
      <w:sz w:val="28"/>
      <w:szCs w:val="28"/>
    </w:rPr>
  </w:style>
  <w:style w:type="paragraph" w:styleId="a5">
    <w:name w:val="Body Text"/>
    <w:basedOn w:val="a"/>
    <w:pPr>
      <w:widowControl w:val="0"/>
      <w:spacing w:before="129" w:line="240" w:lineRule="atLeast"/>
      <w:jc w:val="both"/>
    </w:pPr>
  </w:style>
  <w:style w:type="paragraph" w:styleId="a6">
    <w:name w:val="List"/>
    <w:basedOn w:val="a5"/>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Title"/>
    <w:basedOn w:val="a"/>
    <w:next w:val="aa"/>
    <w:qFormat/>
    <w:pPr>
      <w:widowControl w:val="0"/>
      <w:tabs>
        <w:tab w:val="left" w:pos="8364"/>
        <w:tab w:val="left" w:pos="10065"/>
      </w:tabs>
      <w:autoSpaceDE w:val="0"/>
      <w:ind w:firstLine="360"/>
      <w:jc w:val="center"/>
    </w:pPr>
    <w:rPr>
      <w:b/>
      <w:bCs/>
      <w:sz w:val="28"/>
      <w:szCs w:val="28"/>
    </w:rPr>
  </w:style>
  <w:style w:type="paragraph" w:styleId="aa">
    <w:name w:val="Subtitle"/>
    <w:basedOn w:val="11"/>
    <w:next w:val="a5"/>
    <w:qFormat/>
    <w:pPr>
      <w:jc w:val="center"/>
    </w:pPr>
    <w:rPr>
      <w:i/>
      <w:iCs/>
    </w:rPr>
  </w:style>
  <w:style w:type="paragraph" w:styleId="ab">
    <w:name w:val="Body Text Indent"/>
    <w:basedOn w:val="a"/>
    <w:pPr>
      <w:keepNext/>
      <w:widowControl w:val="0"/>
      <w:autoSpaceDE w:val="0"/>
      <w:ind w:firstLine="360"/>
    </w:pPr>
    <w:rPr>
      <w:sz w:val="19"/>
      <w:szCs w:val="19"/>
    </w:rPr>
  </w:style>
  <w:style w:type="paragraph" w:customStyle="1" w:styleId="21">
    <w:name w:val="Основной текст с отступом 21"/>
    <w:basedOn w:val="a"/>
    <w:pPr>
      <w:widowControl w:val="0"/>
      <w:tabs>
        <w:tab w:val="left" w:pos="709"/>
      </w:tabs>
      <w:autoSpaceDE w:val="0"/>
      <w:ind w:firstLine="360"/>
      <w:jc w:val="both"/>
    </w:pPr>
    <w:rPr>
      <w:sz w:val="19"/>
      <w:szCs w:val="19"/>
    </w:rPr>
  </w:style>
  <w:style w:type="paragraph" w:customStyle="1" w:styleId="BlockText1">
    <w:name w:val="Block Text1"/>
    <w:basedOn w:val="a"/>
    <w:pPr>
      <w:widowControl w:val="0"/>
      <w:ind w:left="-142" w:right="-143"/>
      <w:jc w:val="both"/>
    </w:pPr>
    <w:rPr>
      <w:rFonts w:ascii="Arial" w:hAnsi="Arial"/>
      <w:sz w:val="22"/>
      <w:szCs w:val="20"/>
    </w:r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customStyle="1" w:styleId="ae">
    <w:name w:val="Содержимое врезки"/>
    <w:basedOn w:val="a5"/>
  </w:style>
  <w:style w:type="table" w:styleId="af">
    <w:name w:val="Table Grid"/>
    <w:basedOn w:val="a1"/>
    <w:uiPriority w:val="59"/>
    <w:rsid w:val="00CB683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semiHidden/>
    <w:rsid w:val="00DB00B9"/>
    <w:rPr>
      <w:rFonts w:ascii="Tahoma" w:hAnsi="Tahoma" w:cs="Tahoma"/>
      <w:sz w:val="16"/>
      <w:szCs w:val="16"/>
    </w:rPr>
  </w:style>
  <w:style w:type="paragraph" w:customStyle="1" w:styleId="af1">
    <w:name w:val="Знак Знак Знак Знак"/>
    <w:basedOn w:val="a"/>
    <w:rsid w:val="008F1AE5"/>
    <w:pPr>
      <w:tabs>
        <w:tab w:val="num" w:pos="360"/>
      </w:tabs>
      <w:suppressAutoHyphens w:val="0"/>
      <w:spacing w:after="160" w:line="240" w:lineRule="exact"/>
    </w:pPr>
    <w:rPr>
      <w:rFonts w:ascii="Verdana" w:hAnsi="Verdana" w:cs="Verdana"/>
      <w:sz w:val="20"/>
      <w:szCs w:val="20"/>
      <w:lang w:val="en-US" w:eastAsia="en-US"/>
    </w:rPr>
  </w:style>
  <w:style w:type="paragraph" w:styleId="20">
    <w:name w:val="Body Text Indent 2"/>
    <w:basedOn w:val="a"/>
    <w:rsid w:val="00CE3897"/>
    <w:pPr>
      <w:spacing w:after="120" w:line="480" w:lineRule="auto"/>
      <w:ind w:left="283"/>
    </w:pPr>
  </w:style>
  <w:style w:type="character" w:customStyle="1" w:styleId="c-text">
    <w:name w:val="c-text"/>
    <w:rsid w:val="00095300"/>
  </w:style>
  <w:style w:type="character" w:styleId="af2">
    <w:name w:val="annotation reference"/>
    <w:rsid w:val="00DC686A"/>
    <w:rPr>
      <w:sz w:val="16"/>
      <w:szCs w:val="16"/>
    </w:rPr>
  </w:style>
  <w:style w:type="paragraph" w:styleId="af3">
    <w:name w:val="annotation text"/>
    <w:basedOn w:val="a"/>
    <w:link w:val="af4"/>
    <w:qFormat/>
    <w:rsid w:val="00DC686A"/>
    <w:rPr>
      <w:sz w:val="20"/>
      <w:szCs w:val="20"/>
      <w:lang w:val="x-none"/>
    </w:rPr>
  </w:style>
  <w:style w:type="character" w:customStyle="1" w:styleId="af4">
    <w:name w:val="Текст примечания Знак"/>
    <w:link w:val="af3"/>
    <w:qFormat/>
    <w:rsid w:val="00DC686A"/>
    <w:rPr>
      <w:lang w:eastAsia="ar-SA"/>
    </w:rPr>
  </w:style>
  <w:style w:type="paragraph" w:styleId="af5">
    <w:name w:val="annotation subject"/>
    <w:basedOn w:val="af3"/>
    <w:next w:val="af3"/>
    <w:link w:val="af6"/>
    <w:rsid w:val="00DC686A"/>
    <w:rPr>
      <w:b/>
      <w:bCs/>
    </w:rPr>
  </w:style>
  <w:style w:type="character" w:customStyle="1" w:styleId="af6">
    <w:name w:val="Тема примечания Знак"/>
    <w:link w:val="af5"/>
    <w:rsid w:val="00DC686A"/>
    <w:rPr>
      <w:b/>
      <w:bCs/>
      <w:lang w:eastAsia="ar-SA"/>
    </w:rPr>
  </w:style>
  <w:style w:type="paragraph" w:customStyle="1" w:styleId="14">
    <w:name w:val="Абзац списка1"/>
    <w:basedOn w:val="a"/>
    <w:rsid w:val="00962BAA"/>
    <w:pPr>
      <w:suppressAutoHyphens w:val="0"/>
      <w:ind w:left="720"/>
    </w:pPr>
    <w:rPr>
      <w:rFonts w:ascii="Calibri" w:hAnsi="Calibri" w:cs="Calibri"/>
      <w:sz w:val="22"/>
      <w:szCs w:val="22"/>
      <w:lang w:eastAsia="en-US"/>
    </w:rPr>
  </w:style>
  <w:style w:type="paragraph" w:styleId="af7">
    <w:name w:val="footnote text"/>
    <w:basedOn w:val="a"/>
    <w:link w:val="af8"/>
    <w:unhideWhenUsed/>
    <w:rsid w:val="00D36733"/>
    <w:pPr>
      <w:suppressAutoHyphens w:val="0"/>
    </w:pPr>
    <w:rPr>
      <w:rFonts w:ascii="Pragmatica" w:hAnsi="Pragmatica"/>
      <w:sz w:val="20"/>
      <w:szCs w:val="20"/>
      <w:lang w:val="x-none" w:eastAsia="x-none"/>
    </w:rPr>
  </w:style>
  <w:style w:type="character" w:customStyle="1" w:styleId="af8">
    <w:name w:val="Текст сноски Знак"/>
    <w:link w:val="af7"/>
    <w:rsid w:val="00D36733"/>
    <w:rPr>
      <w:rFonts w:ascii="Pragmatica" w:hAnsi="Pragmatica"/>
    </w:rPr>
  </w:style>
  <w:style w:type="paragraph" w:customStyle="1" w:styleId="1CStyle0">
    <w:name w:val="1CStyle0"/>
    <w:rsid w:val="00D75866"/>
    <w:pPr>
      <w:spacing w:after="200" w:line="276" w:lineRule="auto"/>
      <w:jc w:val="center"/>
    </w:pPr>
    <w:rPr>
      <w:szCs w:val="22"/>
      <w:lang w:val="en-US" w:eastAsia="en-US"/>
    </w:rPr>
  </w:style>
  <w:style w:type="paragraph" w:customStyle="1" w:styleId="1CStyle8">
    <w:name w:val="1CStyle8"/>
    <w:rsid w:val="00D75866"/>
    <w:pPr>
      <w:spacing w:after="200" w:line="276" w:lineRule="auto"/>
      <w:jc w:val="center"/>
    </w:pPr>
    <w:rPr>
      <w:szCs w:val="22"/>
      <w:lang w:val="en-US" w:eastAsia="en-US"/>
    </w:rPr>
  </w:style>
  <w:style w:type="paragraph" w:customStyle="1" w:styleId="1CStyle1">
    <w:name w:val="1CStyle1"/>
    <w:rsid w:val="00D75866"/>
    <w:pPr>
      <w:spacing w:after="200" w:line="276" w:lineRule="auto"/>
      <w:jc w:val="center"/>
    </w:pPr>
    <w:rPr>
      <w:szCs w:val="22"/>
    </w:rPr>
  </w:style>
  <w:style w:type="paragraph" w:customStyle="1" w:styleId="1CStyle4">
    <w:name w:val="1CStyle4"/>
    <w:rsid w:val="00D75866"/>
    <w:pPr>
      <w:spacing w:after="200" w:line="276" w:lineRule="auto"/>
      <w:jc w:val="center"/>
    </w:pPr>
    <w:rPr>
      <w:szCs w:val="22"/>
    </w:rPr>
  </w:style>
  <w:style w:type="paragraph" w:customStyle="1" w:styleId="1CStyle6">
    <w:name w:val="1CStyle6"/>
    <w:rsid w:val="00D75866"/>
    <w:pPr>
      <w:spacing w:after="200" w:line="276" w:lineRule="auto"/>
      <w:jc w:val="center"/>
    </w:pPr>
    <w:rPr>
      <w:b/>
      <w:szCs w:val="22"/>
    </w:rPr>
  </w:style>
  <w:style w:type="paragraph" w:customStyle="1" w:styleId="1CStyle3">
    <w:name w:val="1CStyle3"/>
    <w:rsid w:val="00D75866"/>
    <w:pPr>
      <w:spacing w:after="200" w:line="276" w:lineRule="auto"/>
      <w:jc w:val="center"/>
    </w:pPr>
    <w:rPr>
      <w:szCs w:val="22"/>
    </w:rPr>
  </w:style>
  <w:style w:type="paragraph" w:customStyle="1" w:styleId="1CStyle7">
    <w:name w:val="1CStyle7"/>
    <w:rsid w:val="00D75866"/>
    <w:pPr>
      <w:spacing w:after="200" w:line="276" w:lineRule="auto"/>
      <w:jc w:val="center"/>
    </w:pPr>
    <w:rPr>
      <w:szCs w:val="22"/>
    </w:rPr>
  </w:style>
  <w:style w:type="paragraph" w:customStyle="1" w:styleId="1CStyle9">
    <w:name w:val="1CStyle9"/>
    <w:rsid w:val="00D75866"/>
    <w:pPr>
      <w:spacing w:after="200" w:line="276" w:lineRule="auto"/>
      <w:jc w:val="both"/>
    </w:pPr>
    <w:rPr>
      <w:szCs w:val="22"/>
    </w:rPr>
  </w:style>
  <w:style w:type="character" w:customStyle="1" w:styleId="40">
    <w:name w:val="Заголовок 4 Знак"/>
    <w:link w:val="4"/>
    <w:rsid w:val="00197598"/>
    <w:rPr>
      <w:rFonts w:ascii="Calibri" w:hAnsi="Calibri"/>
      <w:b/>
      <w:bCs/>
      <w:sz w:val="28"/>
      <w:szCs w:val="28"/>
    </w:rPr>
  </w:style>
  <w:style w:type="paragraph" w:styleId="af9">
    <w:name w:val="List Paragraph"/>
    <w:basedOn w:val="a"/>
    <w:qFormat/>
    <w:rsid w:val="003B0B3A"/>
    <w:pPr>
      <w:suppressAutoHyphens w:val="0"/>
      <w:spacing w:after="200" w:line="276" w:lineRule="auto"/>
      <w:ind w:left="720"/>
      <w:contextualSpacing/>
    </w:pPr>
    <w:rPr>
      <w:rFonts w:ascii="Calibri" w:eastAsia="Calibri" w:hAnsi="Calibri"/>
      <w:sz w:val="22"/>
      <w:szCs w:val="22"/>
      <w:lang w:eastAsia="en-US"/>
    </w:rPr>
  </w:style>
  <w:style w:type="paragraph" w:customStyle="1" w:styleId="15">
    <w:name w:val="Обычный1"/>
    <w:qFormat/>
    <w:rsid w:val="009C5850"/>
  </w:style>
  <w:style w:type="paragraph" w:styleId="afa">
    <w:name w:val="Revision"/>
    <w:hidden/>
    <w:uiPriority w:val="99"/>
    <w:semiHidden/>
    <w:rsid w:val="00C87042"/>
    <w:rPr>
      <w:sz w:val="24"/>
      <w:szCs w:val="24"/>
      <w:lang w:eastAsia="ar-SA"/>
    </w:rPr>
  </w:style>
  <w:style w:type="paragraph" w:customStyle="1" w:styleId="22">
    <w:name w:val="Обычный2"/>
    <w:rsid w:val="003B595E"/>
    <w:pPr>
      <w:widowControl w:val="0"/>
      <w:autoSpaceDE w:val="0"/>
      <w:autoSpaceDN w:val="0"/>
      <w:adjustRightInd w:val="0"/>
    </w:pPr>
    <w:rPr>
      <w:rFonts w:ascii="Arial" w:hAnsi="Arial" w:cs="Arial"/>
      <w:sz w:val="22"/>
      <w:szCs w:val="22"/>
      <w:lang w:val="de-DE" w:eastAsia="de-DE"/>
    </w:rPr>
  </w:style>
  <w:style w:type="paragraph" w:customStyle="1" w:styleId="Default">
    <w:name w:val="Default"/>
    <w:rsid w:val="003B595E"/>
    <w:pPr>
      <w:autoSpaceDE w:val="0"/>
      <w:autoSpaceDN w:val="0"/>
      <w:adjustRightInd w:val="0"/>
    </w:pPr>
    <w:rPr>
      <w:color w:val="000000"/>
      <w:sz w:val="24"/>
      <w:szCs w:val="24"/>
    </w:rPr>
  </w:style>
  <w:style w:type="character" w:styleId="afb">
    <w:name w:val="Strong"/>
    <w:qFormat/>
    <w:rsid w:val="00777588"/>
    <w:rPr>
      <w:b/>
      <w:bCs/>
    </w:rPr>
  </w:style>
  <w:style w:type="paragraph" w:customStyle="1" w:styleId="ConsPlusNormal">
    <w:name w:val="ConsPlusNormal"/>
    <w:rsid w:val="000D4004"/>
    <w:pPr>
      <w:widowControl w:val="0"/>
      <w:suppressAutoHyphens/>
      <w:autoSpaceDE w:val="0"/>
      <w:ind w:firstLine="720"/>
    </w:pPr>
    <w:rPr>
      <w:rFonts w:ascii="Arial" w:hAnsi="Arial" w:cs="Arial"/>
      <w:lang w:eastAsia="zh-CN"/>
    </w:rPr>
  </w:style>
  <w:style w:type="paragraph" w:styleId="afc">
    <w:name w:val="No Spacing"/>
    <w:qFormat/>
    <w:rsid w:val="008E3D84"/>
    <w:rPr>
      <w:rFonts w:ascii="Calibri" w:eastAsia="Calibri" w:hAnsi="Calibri"/>
      <w:sz w:val="22"/>
      <w:szCs w:val="22"/>
      <w:lang w:eastAsia="en-US"/>
    </w:rPr>
  </w:style>
  <w:style w:type="paragraph" w:styleId="afd">
    <w:name w:val="endnote text"/>
    <w:basedOn w:val="a"/>
    <w:link w:val="afe"/>
    <w:semiHidden/>
    <w:unhideWhenUsed/>
    <w:rsid w:val="00975D3E"/>
    <w:rPr>
      <w:sz w:val="20"/>
      <w:szCs w:val="20"/>
    </w:rPr>
  </w:style>
  <w:style w:type="character" w:customStyle="1" w:styleId="afe">
    <w:name w:val="Текст концевой сноски Знак"/>
    <w:basedOn w:val="a0"/>
    <w:link w:val="afd"/>
    <w:semiHidden/>
    <w:rsid w:val="00975D3E"/>
    <w:rPr>
      <w:lang w:eastAsia="ar-SA"/>
    </w:rPr>
  </w:style>
  <w:style w:type="character" w:styleId="aff">
    <w:name w:val="endnote reference"/>
    <w:basedOn w:val="a0"/>
    <w:semiHidden/>
    <w:unhideWhenUsed/>
    <w:rsid w:val="00975D3E"/>
    <w:rPr>
      <w:vertAlign w:val="superscript"/>
    </w:rPr>
  </w:style>
  <w:style w:type="character" w:styleId="aff0">
    <w:name w:val="footnote reference"/>
    <w:basedOn w:val="a0"/>
    <w:semiHidden/>
    <w:unhideWhenUsed/>
    <w:rsid w:val="00975D3E"/>
    <w:rPr>
      <w:vertAlign w:val="superscript"/>
    </w:rPr>
  </w:style>
  <w:style w:type="character" w:styleId="aff1">
    <w:name w:val="Hyperlink"/>
    <w:basedOn w:val="a0"/>
    <w:uiPriority w:val="99"/>
    <w:semiHidden/>
    <w:unhideWhenUsed/>
    <w:rsid w:val="002978E3"/>
    <w:rPr>
      <w:color w:val="0563C1"/>
      <w:u w:val="single"/>
    </w:rPr>
  </w:style>
  <w:style w:type="paragraph" w:styleId="aff2">
    <w:name w:val="Normal (Web)"/>
    <w:basedOn w:val="a"/>
    <w:uiPriority w:val="99"/>
    <w:unhideWhenUsed/>
    <w:rsid w:val="002978E3"/>
    <w:pPr>
      <w:suppressAutoHyphens w:val="0"/>
      <w:spacing w:before="100" w:beforeAutospacing="1" w:after="100" w:afterAutospacing="1"/>
    </w:pPr>
    <w:rPr>
      <w:rFonts w:eastAsiaTheme="minorHAns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0438">
      <w:bodyDiv w:val="1"/>
      <w:marLeft w:val="0"/>
      <w:marRight w:val="0"/>
      <w:marTop w:val="0"/>
      <w:marBottom w:val="0"/>
      <w:divBdr>
        <w:top w:val="none" w:sz="0" w:space="0" w:color="auto"/>
        <w:left w:val="none" w:sz="0" w:space="0" w:color="auto"/>
        <w:bottom w:val="none" w:sz="0" w:space="0" w:color="auto"/>
        <w:right w:val="none" w:sz="0" w:space="0" w:color="auto"/>
      </w:divBdr>
    </w:div>
    <w:div w:id="64114725">
      <w:bodyDiv w:val="1"/>
      <w:marLeft w:val="0"/>
      <w:marRight w:val="0"/>
      <w:marTop w:val="0"/>
      <w:marBottom w:val="0"/>
      <w:divBdr>
        <w:top w:val="none" w:sz="0" w:space="0" w:color="auto"/>
        <w:left w:val="none" w:sz="0" w:space="0" w:color="auto"/>
        <w:bottom w:val="none" w:sz="0" w:space="0" w:color="auto"/>
        <w:right w:val="none" w:sz="0" w:space="0" w:color="auto"/>
      </w:divBdr>
    </w:div>
    <w:div w:id="83307593">
      <w:bodyDiv w:val="1"/>
      <w:marLeft w:val="0"/>
      <w:marRight w:val="0"/>
      <w:marTop w:val="0"/>
      <w:marBottom w:val="0"/>
      <w:divBdr>
        <w:top w:val="none" w:sz="0" w:space="0" w:color="auto"/>
        <w:left w:val="none" w:sz="0" w:space="0" w:color="auto"/>
        <w:bottom w:val="none" w:sz="0" w:space="0" w:color="auto"/>
        <w:right w:val="none" w:sz="0" w:space="0" w:color="auto"/>
      </w:divBdr>
    </w:div>
    <w:div w:id="142043878">
      <w:bodyDiv w:val="1"/>
      <w:marLeft w:val="0"/>
      <w:marRight w:val="0"/>
      <w:marTop w:val="0"/>
      <w:marBottom w:val="0"/>
      <w:divBdr>
        <w:top w:val="none" w:sz="0" w:space="0" w:color="auto"/>
        <w:left w:val="none" w:sz="0" w:space="0" w:color="auto"/>
        <w:bottom w:val="none" w:sz="0" w:space="0" w:color="auto"/>
        <w:right w:val="none" w:sz="0" w:space="0" w:color="auto"/>
      </w:divBdr>
    </w:div>
    <w:div w:id="153421261">
      <w:bodyDiv w:val="1"/>
      <w:marLeft w:val="0"/>
      <w:marRight w:val="0"/>
      <w:marTop w:val="0"/>
      <w:marBottom w:val="0"/>
      <w:divBdr>
        <w:top w:val="none" w:sz="0" w:space="0" w:color="auto"/>
        <w:left w:val="none" w:sz="0" w:space="0" w:color="auto"/>
        <w:bottom w:val="none" w:sz="0" w:space="0" w:color="auto"/>
        <w:right w:val="none" w:sz="0" w:space="0" w:color="auto"/>
      </w:divBdr>
    </w:div>
    <w:div w:id="208953971">
      <w:bodyDiv w:val="1"/>
      <w:marLeft w:val="0"/>
      <w:marRight w:val="0"/>
      <w:marTop w:val="0"/>
      <w:marBottom w:val="0"/>
      <w:divBdr>
        <w:top w:val="none" w:sz="0" w:space="0" w:color="auto"/>
        <w:left w:val="none" w:sz="0" w:space="0" w:color="auto"/>
        <w:bottom w:val="none" w:sz="0" w:space="0" w:color="auto"/>
        <w:right w:val="none" w:sz="0" w:space="0" w:color="auto"/>
      </w:divBdr>
    </w:div>
    <w:div w:id="267472810">
      <w:bodyDiv w:val="1"/>
      <w:marLeft w:val="0"/>
      <w:marRight w:val="0"/>
      <w:marTop w:val="0"/>
      <w:marBottom w:val="0"/>
      <w:divBdr>
        <w:top w:val="none" w:sz="0" w:space="0" w:color="auto"/>
        <w:left w:val="none" w:sz="0" w:space="0" w:color="auto"/>
        <w:bottom w:val="none" w:sz="0" w:space="0" w:color="auto"/>
        <w:right w:val="none" w:sz="0" w:space="0" w:color="auto"/>
      </w:divBdr>
    </w:div>
    <w:div w:id="333267716">
      <w:bodyDiv w:val="1"/>
      <w:marLeft w:val="0"/>
      <w:marRight w:val="0"/>
      <w:marTop w:val="0"/>
      <w:marBottom w:val="0"/>
      <w:divBdr>
        <w:top w:val="none" w:sz="0" w:space="0" w:color="auto"/>
        <w:left w:val="none" w:sz="0" w:space="0" w:color="auto"/>
        <w:bottom w:val="none" w:sz="0" w:space="0" w:color="auto"/>
        <w:right w:val="none" w:sz="0" w:space="0" w:color="auto"/>
      </w:divBdr>
    </w:div>
    <w:div w:id="421488671">
      <w:bodyDiv w:val="1"/>
      <w:marLeft w:val="0"/>
      <w:marRight w:val="0"/>
      <w:marTop w:val="0"/>
      <w:marBottom w:val="0"/>
      <w:divBdr>
        <w:top w:val="none" w:sz="0" w:space="0" w:color="auto"/>
        <w:left w:val="none" w:sz="0" w:space="0" w:color="auto"/>
        <w:bottom w:val="none" w:sz="0" w:space="0" w:color="auto"/>
        <w:right w:val="none" w:sz="0" w:space="0" w:color="auto"/>
      </w:divBdr>
    </w:div>
    <w:div w:id="465195513">
      <w:bodyDiv w:val="1"/>
      <w:marLeft w:val="0"/>
      <w:marRight w:val="0"/>
      <w:marTop w:val="0"/>
      <w:marBottom w:val="0"/>
      <w:divBdr>
        <w:top w:val="none" w:sz="0" w:space="0" w:color="auto"/>
        <w:left w:val="none" w:sz="0" w:space="0" w:color="auto"/>
        <w:bottom w:val="none" w:sz="0" w:space="0" w:color="auto"/>
        <w:right w:val="none" w:sz="0" w:space="0" w:color="auto"/>
      </w:divBdr>
    </w:div>
    <w:div w:id="565802447">
      <w:bodyDiv w:val="1"/>
      <w:marLeft w:val="0"/>
      <w:marRight w:val="0"/>
      <w:marTop w:val="0"/>
      <w:marBottom w:val="0"/>
      <w:divBdr>
        <w:top w:val="none" w:sz="0" w:space="0" w:color="auto"/>
        <w:left w:val="none" w:sz="0" w:space="0" w:color="auto"/>
        <w:bottom w:val="none" w:sz="0" w:space="0" w:color="auto"/>
        <w:right w:val="none" w:sz="0" w:space="0" w:color="auto"/>
      </w:divBdr>
    </w:div>
    <w:div w:id="595984886">
      <w:bodyDiv w:val="1"/>
      <w:marLeft w:val="0"/>
      <w:marRight w:val="0"/>
      <w:marTop w:val="0"/>
      <w:marBottom w:val="0"/>
      <w:divBdr>
        <w:top w:val="none" w:sz="0" w:space="0" w:color="auto"/>
        <w:left w:val="none" w:sz="0" w:space="0" w:color="auto"/>
        <w:bottom w:val="none" w:sz="0" w:space="0" w:color="auto"/>
        <w:right w:val="none" w:sz="0" w:space="0" w:color="auto"/>
      </w:divBdr>
    </w:div>
    <w:div w:id="598947993">
      <w:bodyDiv w:val="1"/>
      <w:marLeft w:val="0"/>
      <w:marRight w:val="0"/>
      <w:marTop w:val="0"/>
      <w:marBottom w:val="0"/>
      <w:divBdr>
        <w:top w:val="none" w:sz="0" w:space="0" w:color="auto"/>
        <w:left w:val="none" w:sz="0" w:space="0" w:color="auto"/>
        <w:bottom w:val="none" w:sz="0" w:space="0" w:color="auto"/>
        <w:right w:val="none" w:sz="0" w:space="0" w:color="auto"/>
      </w:divBdr>
    </w:div>
    <w:div w:id="609434338">
      <w:bodyDiv w:val="1"/>
      <w:marLeft w:val="0"/>
      <w:marRight w:val="0"/>
      <w:marTop w:val="0"/>
      <w:marBottom w:val="0"/>
      <w:divBdr>
        <w:top w:val="none" w:sz="0" w:space="0" w:color="auto"/>
        <w:left w:val="none" w:sz="0" w:space="0" w:color="auto"/>
        <w:bottom w:val="none" w:sz="0" w:space="0" w:color="auto"/>
        <w:right w:val="none" w:sz="0" w:space="0" w:color="auto"/>
      </w:divBdr>
    </w:div>
    <w:div w:id="616329903">
      <w:bodyDiv w:val="1"/>
      <w:marLeft w:val="0"/>
      <w:marRight w:val="0"/>
      <w:marTop w:val="0"/>
      <w:marBottom w:val="0"/>
      <w:divBdr>
        <w:top w:val="none" w:sz="0" w:space="0" w:color="auto"/>
        <w:left w:val="none" w:sz="0" w:space="0" w:color="auto"/>
        <w:bottom w:val="none" w:sz="0" w:space="0" w:color="auto"/>
        <w:right w:val="none" w:sz="0" w:space="0" w:color="auto"/>
      </w:divBdr>
    </w:div>
    <w:div w:id="639116131">
      <w:bodyDiv w:val="1"/>
      <w:marLeft w:val="0"/>
      <w:marRight w:val="0"/>
      <w:marTop w:val="0"/>
      <w:marBottom w:val="0"/>
      <w:divBdr>
        <w:top w:val="none" w:sz="0" w:space="0" w:color="auto"/>
        <w:left w:val="none" w:sz="0" w:space="0" w:color="auto"/>
        <w:bottom w:val="none" w:sz="0" w:space="0" w:color="auto"/>
        <w:right w:val="none" w:sz="0" w:space="0" w:color="auto"/>
      </w:divBdr>
    </w:div>
    <w:div w:id="686635986">
      <w:bodyDiv w:val="1"/>
      <w:marLeft w:val="0"/>
      <w:marRight w:val="0"/>
      <w:marTop w:val="0"/>
      <w:marBottom w:val="0"/>
      <w:divBdr>
        <w:top w:val="none" w:sz="0" w:space="0" w:color="auto"/>
        <w:left w:val="none" w:sz="0" w:space="0" w:color="auto"/>
        <w:bottom w:val="none" w:sz="0" w:space="0" w:color="auto"/>
        <w:right w:val="none" w:sz="0" w:space="0" w:color="auto"/>
      </w:divBdr>
    </w:div>
    <w:div w:id="697006438">
      <w:bodyDiv w:val="1"/>
      <w:marLeft w:val="0"/>
      <w:marRight w:val="0"/>
      <w:marTop w:val="0"/>
      <w:marBottom w:val="0"/>
      <w:divBdr>
        <w:top w:val="none" w:sz="0" w:space="0" w:color="auto"/>
        <w:left w:val="none" w:sz="0" w:space="0" w:color="auto"/>
        <w:bottom w:val="none" w:sz="0" w:space="0" w:color="auto"/>
        <w:right w:val="none" w:sz="0" w:space="0" w:color="auto"/>
      </w:divBdr>
    </w:div>
    <w:div w:id="726344340">
      <w:bodyDiv w:val="1"/>
      <w:marLeft w:val="0"/>
      <w:marRight w:val="0"/>
      <w:marTop w:val="0"/>
      <w:marBottom w:val="0"/>
      <w:divBdr>
        <w:top w:val="none" w:sz="0" w:space="0" w:color="auto"/>
        <w:left w:val="none" w:sz="0" w:space="0" w:color="auto"/>
        <w:bottom w:val="none" w:sz="0" w:space="0" w:color="auto"/>
        <w:right w:val="none" w:sz="0" w:space="0" w:color="auto"/>
      </w:divBdr>
    </w:div>
    <w:div w:id="818426377">
      <w:bodyDiv w:val="1"/>
      <w:marLeft w:val="0"/>
      <w:marRight w:val="0"/>
      <w:marTop w:val="0"/>
      <w:marBottom w:val="0"/>
      <w:divBdr>
        <w:top w:val="none" w:sz="0" w:space="0" w:color="auto"/>
        <w:left w:val="none" w:sz="0" w:space="0" w:color="auto"/>
        <w:bottom w:val="none" w:sz="0" w:space="0" w:color="auto"/>
        <w:right w:val="none" w:sz="0" w:space="0" w:color="auto"/>
      </w:divBdr>
    </w:div>
    <w:div w:id="819351559">
      <w:bodyDiv w:val="1"/>
      <w:marLeft w:val="0"/>
      <w:marRight w:val="0"/>
      <w:marTop w:val="0"/>
      <w:marBottom w:val="0"/>
      <w:divBdr>
        <w:top w:val="none" w:sz="0" w:space="0" w:color="auto"/>
        <w:left w:val="none" w:sz="0" w:space="0" w:color="auto"/>
        <w:bottom w:val="none" w:sz="0" w:space="0" w:color="auto"/>
        <w:right w:val="none" w:sz="0" w:space="0" w:color="auto"/>
      </w:divBdr>
    </w:div>
    <w:div w:id="842863437">
      <w:bodyDiv w:val="1"/>
      <w:marLeft w:val="0"/>
      <w:marRight w:val="0"/>
      <w:marTop w:val="0"/>
      <w:marBottom w:val="0"/>
      <w:divBdr>
        <w:top w:val="none" w:sz="0" w:space="0" w:color="auto"/>
        <w:left w:val="none" w:sz="0" w:space="0" w:color="auto"/>
        <w:bottom w:val="none" w:sz="0" w:space="0" w:color="auto"/>
        <w:right w:val="none" w:sz="0" w:space="0" w:color="auto"/>
      </w:divBdr>
    </w:div>
    <w:div w:id="939413557">
      <w:bodyDiv w:val="1"/>
      <w:marLeft w:val="0"/>
      <w:marRight w:val="0"/>
      <w:marTop w:val="0"/>
      <w:marBottom w:val="0"/>
      <w:divBdr>
        <w:top w:val="none" w:sz="0" w:space="0" w:color="auto"/>
        <w:left w:val="none" w:sz="0" w:space="0" w:color="auto"/>
        <w:bottom w:val="none" w:sz="0" w:space="0" w:color="auto"/>
        <w:right w:val="none" w:sz="0" w:space="0" w:color="auto"/>
      </w:divBdr>
    </w:div>
    <w:div w:id="949893627">
      <w:bodyDiv w:val="1"/>
      <w:marLeft w:val="0"/>
      <w:marRight w:val="0"/>
      <w:marTop w:val="0"/>
      <w:marBottom w:val="0"/>
      <w:divBdr>
        <w:top w:val="none" w:sz="0" w:space="0" w:color="auto"/>
        <w:left w:val="none" w:sz="0" w:space="0" w:color="auto"/>
        <w:bottom w:val="none" w:sz="0" w:space="0" w:color="auto"/>
        <w:right w:val="none" w:sz="0" w:space="0" w:color="auto"/>
      </w:divBdr>
    </w:div>
    <w:div w:id="966012162">
      <w:bodyDiv w:val="1"/>
      <w:marLeft w:val="0"/>
      <w:marRight w:val="0"/>
      <w:marTop w:val="0"/>
      <w:marBottom w:val="0"/>
      <w:divBdr>
        <w:top w:val="none" w:sz="0" w:space="0" w:color="auto"/>
        <w:left w:val="none" w:sz="0" w:space="0" w:color="auto"/>
        <w:bottom w:val="none" w:sz="0" w:space="0" w:color="auto"/>
        <w:right w:val="none" w:sz="0" w:space="0" w:color="auto"/>
      </w:divBdr>
    </w:div>
    <w:div w:id="1093165792">
      <w:bodyDiv w:val="1"/>
      <w:marLeft w:val="0"/>
      <w:marRight w:val="0"/>
      <w:marTop w:val="0"/>
      <w:marBottom w:val="0"/>
      <w:divBdr>
        <w:top w:val="none" w:sz="0" w:space="0" w:color="auto"/>
        <w:left w:val="none" w:sz="0" w:space="0" w:color="auto"/>
        <w:bottom w:val="none" w:sz="0" w:space="0" w:color="auto"/>
        <w:right w:val="none" w:sz="0" w:space="0" w:color="auto"/>
      </w:divBdr>
    </w:div>
    <w:div w:id="1100755338">
      <w:bodyDiv w:val="1"/>
      <w:marLeft w:val="0"/>
      <w:marRight w:val="0"/>
      <w:marTop w:val="0"/>
      <w:marBottom w:val="0"/>
      <w:divBdr>
        <w:top w:val="none" w:sz="0" w:space="0" w:color="auto"/>
        <w:left w:val="none" w:sz="0" w:space="0" w:color="auto"/>
        <w:bottom w:val="none" w:sz="0" w:space="0" w:color="auto"/>
        <w:right w:val="none" w:sz="0" w:space="0" w:color="auto"/>
      </w:divBdr>
    </w:div>
    <w:div w:id="1167092364">
      <w:bodyDiv w:val="1"/>
      <w:marLeft w:val="0"/>
      <w:marRight w:val="0"/>
      <w:marTop w:val="0"/>
      <w:marBottom w:val="0"/>
      <w:divBdr>
        <w:top w:val="none" w:sz="0" w:space="0" w:color="auto"/>
        <w:left w:val="none" w:sz="0" w:space="0" w:color="auto"/>
        <w:bottom w:val="none" w:sz="0" w:space="0" w:color="auto"/>
        <w:right w:val="none" w:sz="0" w:space="0" w:color="auto"/>
      </w:divBdr>
    </w:div>
    <w:div w:id="1172572628">
      <w:bodyDiv w:val="1"/>
      <w:marLeft w:val="0"/>
      <w:marRight w:val="0"/>
      <w:marTop w:val="0"/>
      <w:marBottom w:val="0"/>
      <w:divBdr>
        <w:top w:val="none" w:sz="0" w:space="0" w:color="auto"/>
        <w:left w:val="none" w:sz="0" w:space="0" w:color="auto"/>
        <w:bottom w:val="none" w:sz="0" w:space="0" w:color="auto"/>
        <w:right w:val="none" w:sz="0" w:space="0" w:color="auto"/>
      </w:divBdr>
    </w:div>
    <w:div w:id="1245528529">
      <w:bodyDiv w:val="1"/>
      <w:marLeft w:val="0"/>
      <w:marRight w:val="0"/>
      <w:marTop w:val="0"/>
      <w:marBottom w:val="0"/>
      <w:divBdr>
        <w:top w:val="none" w:sz="0" w:space="0" w:color="auto"/>
        <w:left w:val="none" w:sz="0" w:space="0" w:color="auto"/>
        <w:bottom w:val="none" w:sz="0" w:space="0" w:color="auto"/>
        <w:right w:val="none" w:sz="0" w:space="0" w:color="auto"/>
      </w:divBdr>
    </w:div>
    <w:div w:id="1265991062">
      <w:bodyDiv w:val="1"/>
      <w:marLeft w:val="0"/>
      <w:marRight w:val="0"/>
      <w:marTop w:val="0"/>
      <w:marBottom w:val="0"/>
      <w:divBdr>
        <w:top w:val="none" w:sz="0" w:space="0" w:color="auto"/>
        <w:left w:val="none" w:sz="0" w:space="0" w:color="auto"/>
        <w:bottom w:val="none" w:sz="0" w:space="0" w:color="auto"/>
        <w:right w:val="none" w:sz="0" w:space="0" w:color="auto"/>
      </w:divBdr>
    </w:div>
    <w:div w:id="1407216875">
      <w:bodyDiv w:val="1"/>
      <w:marLeft w:val="0"/>
      <w:marRight w:val="0"/>
      <w:marTop w:val="0"/>
      <w:marBottom w:val="0"/>
      <w:divBdr>
        <w:top w:val="none" w:sz="0" w:space="0" w:color="auto"/>
        <w:left w:val="none" w:sz="0" w:space="0" w:color="auto"/>
        <w:bottom w:val="none" w:sz="0" w:space="0" w:color="auto"/>
        <w:right w:val="none" w:sz="0" w:space="0" w:color="auto"/>
      </w:divBdr>
    </w:div>
    <w:div w:id="1597909495">
      <w:bodyDiv w:val="1"/>
      <w:marLeft w:val="0"/>
      <w:marRight w:val="0"/>
      <w:marTop w:val="0"/>
      <w:marBottom w:val="0"/>
      <w:divBdr>
        <w:top w:val="none" w:sz="0" w:space="0" w:color="auto"/>
        <w:left w:val="none" w:sz="0" w:space="0" w:color="auto"/>
        <w:bottom w:val="none" w:sz="0" w:space="0" w:color="auto"/>
        <w:right w:val="none" w:sz="0" w:space="0" w:color="auto"/>
      </w:divBdr>
    </w:div>
    <w:div w:id="1606497639">
      <w:bodyDiv w:val="1"/>
      <w:marLeft w:val="0"/>
      <w:marRight w:val="0"/>
      <w:marTop w:val="0"/>
      <w:marBottom w:val="0"/>
      <w:divBdr>
        <w:top w:val="none" w:sz="0" w:space="0" w:color="auto"/>
        <w:left w:val="none" w:sz="0" w:space="0" w:color="auto"/>
        <w:bottom w:val="none" w:sz="0" w:space="0" w:color="auto"/>
        <w:right w:val="none" w:sz="0" w:space="0" w:color="auto"/>
      </w:divBdr>
    </w:div>
    <w:div w:id="1612587496">
      <w:bodyDiv w:val="1"/>
      <w:marLeft w:val="0"/>
      <w:marRight w:val="0"/>
      <w:marTop w:val="0"/>
      <w:marBottom w:val="0"/>
      <w:divBdr>
        <w:top w:val="none" w:sz="0" w:space="0" w:color="auto"/>
        <w:left w:val="none" w:sz="0" w:space="0" w:color="auto"/>
        <w:bottom w:val="none" w:sz="0" w:space="0" w:color="auto"/>
        <w:right w:val="none" w:sz="0" w:space="0" w:color="auto"/>
      </w:divBdr>
    </w:div>
    <w:div w:id="1665549792">
      <w:bodyDiv w:val="1"/>
      <w:marLeft w:val="0"/>
      <w:marRight w:val="0"/>
      <w:marTop w:val="0"/>
      <w:marBottom w:val="0"/>
      <w:divBdr>
        <w:top w:val="none" w:sz="0" w:space="0" w:color="auto"/>
        <w:left w:val="none" w:sz="0" w:space="0" w:color="auto"/>
        <w:bottom w:val="none" w:sz="0" w:space="0" w:color="auto"/>
        <w:right w:val="none" w:sz="0" w:space="0" w:color="auto"/>
      </w:divBdr>
    </w:div>
    <w:div w:id="1668552852">
      <w:bodyDiv w:val="1"/>
      <w:marLeft w:val="0"/>
      <w:marRight w:val="0"/>
      <w:marTop w:val="0"/>
      <w:marBottom w:val="0"/>
      <w:divBdr>
        <w:top w:val="none" w:sz="0" w:space="0" w:color="auto"/>
        <w:left w:val="none" w:sz="0" w:space="0" w:color="auto"/>
        <w:bottom w:val="none" w:sz="0" w:space="0" w:color="auto"/>
        <w:right w:val="none" w:sz="0" w:space="0" w:color="auto"/>
      </w:divBdr>
    </w:div>
    <w:div w:id="1751461625">
      <w:bodyDiv w:val="1"/>
      <w:marLeft w:val="0"/>
      <w:marRight w:val="0"/>
      <w:marTop w:val="0"/>
      <w:marBottom w:val="0"/>
      <w:divBdr>
        <w:top w:val="none" w:sz="0" w:space="0" w:color="auto"/>
        <w:left w:val="none" w:sz="0" w:space="0" w:color="auto"/>
        <w:bottom w:val="none" w:sz="0" w:space="0" w:color="auto"/>
        <w:right w:val="none" w:sz="0" w:space="0" w:color="auto"/>
      </w:divBdr>
    </w:div>
    <w:div w:id="1831557045">
      <w:bodyDiv w:val="1"/>
      <w:marLeft w:val="0"/>
      <w:marRight w:val="0"/>
      <w:marTop w:val="0"/>
      <w:marBottom w:val="0"/>
      <w:divBdr>
        <w:top w:val="none" w:sz="0" w:space="0" w:color="auto"/>
        <w:left w:val="none" w:sz="0" w:space="0" w:color="auto"/>
        <w:bottom w:val="none" w:sz="0" w:space="0" w:color="auto"/>
        <w:right w:val="none" w:sz="0" w:space="0" w:color="auto"/>
      </w:divBdr>
    </w:div>
    <w:div w:id="1851328701">
      <w:bodyDiv w:val="1"/>
      <w:marLeft w:val="0"/>
      <w:marRight w:val="0"/>
      <w:marTop w:val="0"/>
      <w:marBottom w:val="0"/>
      <w:divBdr>
        <w:top w:val="none" w:sz="0" w:space="0" w:color="auto"/>
        <w:left w:val="none" w:sz="0" w:space="0" w:color="auto"/>
        <w:bottom w:val="none" w:sz="0" w:space="0" w:color="auto"/>
        <w:right w:val="none" w:sz="0" w:space="0" w:color="auto"/>
      </w:divBdr>
    </w:div>
    <w:div w:id="1950047597">
      <w:bodyDiv w:val="1"/>
      <w:marLeft w:val="0"/>
      <w:marRight w:val="0"/>
      <w:marTop w:val="0"/>
      <w:marBottom w:val="0"/>
      <w:divBdr>
        <w:top w:val="none" w:sz="0" w:space="0" w:color="auto"/>
        <w:left w:val="none" w:sz="0" w:space="0" w:color="auto"/>
        <w:bottom w:val="none" w:sz="0" w:space="0" w:color="auto"/>
        <w:right w:val="none" w:sz="0" w:space="0" w:color="auto"/>
      </w:divBdr>
    </w:div>
    <w:div w:id="1957640667">
      <w:bodyDiv w:val="1"/>
      <w:marLeft w:val="0"/>
      <w:marRight w:val="0"/>
      <w:marTop w:val="0"/>
      <w:marBottom w:val="0"/>
      <w:divBdr>
        <w:top w:val="none" w:sz="0" w:space="0" w:color="auto"/>
        <w:left w:val="none" w:sz="0" w:space="0" w:color="auto"/>
        <w:bottom w:val="none" w:sz="0" w:space="0" w:color="auto"/>
        <w:right w:val="none" w:sz="0" w:space="0" w:color="auto"/>
      </w:divBdr>
    </w:div>
    <w:div w:id="2040739014">
      <w:bodyDiv w:val="1"/>
      <w:marLeft w:val="0"/>
      <w:marRight w:val="0"/>
      <w:marTop w:val="0"/>
      <w:marBottom w:val="0"/>
      <w:divBdr>
        <w:top w:val="none" w:sz="0" w:space="0" w:color="auto"/>
        <w:left w:val="none" w:sz="0" w:space="0" w:color="auto"/>
        <w:bottom w:val="none" w:sz="0" w:space="0" w:color="auto"/>
        <w:right w:val="none" w:sz="0" w:space="0" w:color="auto"/>
      </w:divBdr>
    </w:div>
    <w:div w:id="2059084952">
      <w:bodyDiv w:val="1"/>
      <w:marLeft w:val="0"/>
      <w:marRight w:val="0"/>
      <w:marTop w:val="0"/>
      <w:marBottom w:val="0"/>
      <w:divBdr>
        <w:top w:val="none" w:sz="0" w:space="0" w:color="auto"/>
        <w:left w:val="none" w:sz="0" w:space="0" w:color="auto"/>
        <w:bottom w:val="none" w:sz="0" w:space="0" w:color="auto"/>
        <w:right w:val="none" w:sz="0" w:space="0" w:color="auto"/>
      </w:divBdr>
    </w:div>
    <w:div w:id="20640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vi@pec.or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767F9-5E0E-417D-9F70-0954C34F5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7775</Words>
  <Characters>44323</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Договор Финансовой аренды (лизинга) № 112-Л</vt:lpstr>
    </vt:vector>
  </TitlesOfParts>
  <Company>Hewlett-Packard Company</Company>
  <LinksUpToDate>false</LinksUpToDate>
  <CharactersWithSpaces>51995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Финансовой аренды (лизинга) № 112-Л</dc:title>
  <dc:creator>Администратор</dc:creator>
  <cp:lastModifiedBy>Фомина Полина Олеговна</cp:lastModifiedBy>
  <cp:revision>4</cp:revision>
  <cp:lastPrinted>2021-08-04T07:29:00Z</cp:lastPrinted>
  <dcterms:created xsi:type="dcterms:W3CDTF">2025-11-21T14:00:00Z</dcterms:created>
  <dcterms:modified xsi:type="dcterms:W3CDTF">2025-11-21T14:01:00Z</dcterms:modified>
</cp:coreProperties>
</file>